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7"/>
      </w:tblGrid>
      <w:tr w:rsidR="00734D71" w:rsidRPr="00734D71" w14:paraId="318051C9" w14:textId="77777777" w:rsidTr="00734D71">
        <w:trPr>
          <w:cantSplit/>
        </w:trPr>
        <w:tc>
          <w:tcPr>
            <w:tcW w:w="9777" w:type="dxa"/>
            <w:tcBorders>
              <w:top w:val="nil"/>
              <w:left w:val="nil"/>
              <w:bottom w:val="single" w:sz="6" w:space="0" w:color="auto"/>
              <w:right w:val="nil"/>
            </w:tcBorders>
          </w:tcPr>
          <w:p w14:paraId="298B6B22" w14:textId="77777777" w:rsidR="00734D71" w:rsidRPr="00734D71" w:rsidRDefault="00734D71" w:rsidP="00734D71">
            <w:pPr>
              <w:spacing w:before="120" w:after="120"/>
              <w:jc w:val="center"/>
              <w:rPr>
                <w:rFonts w:ascii="Arial" w:eastAsia="Times New Roman" w:hAnsi="Arial" w:cs="Arial"/>
                <w:sz w:val="22"/>
                <w:szCs w:val="22"/>
              </w:rPr>
            </w:pPr>
            <w:r w:rsidRPr="00734D71">
              <w:rPr>
                <w:rFonts w:ascii="Arial" w:eastAsia="Times New Roman" w:hAnsi="Arial" w:cs="Arial"/>
                <w:noProof/>
                <w:sz w:val="22"/>
                <w:szCs w:val="22"/>
              </w:rPr>
              <w:drawing>
                <wp:inline distT="0" distB="0" distL="0" distR="0" wp14:anchorId="32A0E7E2" wp14:editId="61ECA377">
                  <wp:extent cx="55245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52475"/>
                          </a:xfrm>
                          <a:prstGeom prst="rect">
                            <a:avLst/>
                          </a:prstGeom>
                          <a:noFill/>
                          <a:ln>
                            <a:noFill/>
                          </a:ln>
                        </pic:spPr>
                      </pic:pic>
                    </a:graphicData>
                  </a:graphic>
                </wp:inline>
              </w:drawing>
            </w:r>
          </w:p>
          <w:p w14:paraId="6499D0E4" w14:textId="77777777" w:rsidR="00734D71" w:rsidRDefault="00734D71" w:rsidP="00734D71">
            <w:pPr>
              <w:spacing w:before="120" w:after="120"/>
              <w:jc w:val="center"/>
              <w:rPr>
                <w:rFonts w:ascii="Arial" w:eastAsia="Times New Roman" w:hAnsi="Arial" w:cs="Arial"/>
                <w:b/>
                <w:sz w:val="22"/>
                <w:szCs w:val="22"/>
              </w:rPr>
            </w:pPr>
            <w:r w:rsidRPr="00734D71">
              <w:rPr>
                <w:rFonts w:ascii="Arial" w:eastAsia="Times New Roman" w:hAnsi="Arial" w:cs="Arial"/>
                <w:b/>
                <w:sz w:val="22"/>
                <w:szCs w:val="22"/>
              </w:rPr>
              <w:t>REGIONE LIGURIA</w:t>
            </w:r>
          </w:p>
          <w:p w14:paraId="7BEF96FD" w14:textId="77777777" w:rsidR="00734D71" w:rsidRPr="00734D71" w:rsidRDefault="004B1B05" w:rsidP="00F0667A">
            <w:pPr>
              <w:spacing w:before="120" w:after="120"/>
              <w:jc w:val="center"/>
              <w:rPr>
                <w:rFonts w:ascii="Arial" w:eastAsia="Times New Roman" w:hAnsi="Arial" w:cs="Arial"/>
                <w:sz w:val="22"/>
                <w:szCs w:val="22"/>
              </w:rPr>
            </w:pPr>
            <w:r>
              <w:rPr>
                <w:rFonts w:ascii="Arial" w:eastAsia="Times New Roman" w:hAnsi="Arial" w:cs="Arial"/>
                <w:b/>
                <w:sz w:val="22"/>
                <w:szCs w:val="22"/>
              </w:rPr>
              <w:t>ABSTRACT</w:t>
            </w:r>
          </w:p>
        </w:tc>
      </w:tr>
    </w:tbl>
    <w:p w14:paraId="22CE58D3" w14:textId="77777777" w:rsidR="00734D71" w:rsidRDefault="00734D71" w:rsidP="00734D71">
      <w:pPr>
        <w:jc w:val="center"/>
        <w:rPr>
          <w:rFonts w:ascii="Tahoma" w:eastAsia="Times New Roman" w:hAnsi="Tahoma"/>
          <w:szCs w:val="20"/>
        </w:rPr>
      </w:pPr>
    </w:p>
    <w:p w14:paraId="61325118" w14:textId="6AB804F3" w:rsidR="00706F09" w:rsidRPr="00D22D5A" w:rsidRDefault="002C7C98" w:rsidP="00706F09">
      <w:pPr>
        <w:tabs>
          <w:tab w:val="left" w:pos="142"/>
        </w:tabs>
        <w:spacing w:line="252" w:lineRule="auto"/>
        <w:jc w:val="both"/>
        <w:rPr>
          <w:rFonts w:ascii="Arial" w:hAnsi="Arial" w:cs="Arial"/>
          <w:b/>
          <w:bCs/>
          <w:sz w:val="22"/>
          <w:szCs w:val="22"/>
        </w:rPr>
      </w:pPr>
      <w:r>
        <w:rPr>
          <w:rFonts w:ascii="Trebuchet MS" w:hAnsi="Trebuchet MS" w:cs="Trebuchet MS"/>
          <w:b/>
          <w:i/>
        </w:rPr>
        <w:t xml:space="preserve">Titolo della </w:t>
      </w:r>
      <w:proofErr w:type="spellStart"/>
      <w:r>
        <w:rPr>
          <w:rFonts w:ascii="Trebuchet MS" w:hAnsi="Trebuchet MS" w:cs="Trebuchet MS"/>
          <w:b/>
          <w:i/>
        </w:rPr>
        <w:t>dgr</w:t>
      </w:r>
      <w:proofErr w:type="spellEnd"/>
      <w:r w:rsidR="00234ABE">
        <w:rPr>
          <w:rFonts w:ascii="Trebuchet MS" w:hAnsi="Trebuchet MS" w:cs="Trebuchet MS"/>
          <w:b/>
          <w:i/>
        </w:rPr>
        <w:t xml:space="preserve"> n. 35 del 18/01/2024</w:t>
      </w:r>
      <w:r>
        <w:rPr>
          <w:rFonts w:ascii="Trebuchet MS" w:hAnsi="Trebuchet MS" w:cs="Trebuchet MS"/>
          <w:b/>
          <w:i/>
        </w:rPr>
        <w:t xml:space="preserve">: </w:t>
      </w:r>
      <w:r w:rsidR="00117898" w:rsidRPr="00117898">
        <w:rPr>
          <w:rFonts w:ascii="Arial" w:hAnsi="Arial" w:cs="Arial"/>
          <w:b/>
          <w:iCs/>
        </w:rPr>
        <w:t xml:space="preserve">APPROVAZIONE </w:t>
      </w:r>
      <w:r w:rsidR="00117898">
        <w:rPr>
          <w:rFonts w:ascii="Arial" w:hAnsi="Arial" w:cs="Arial"/>
          <w:b/>
          <w:iCs/>
        </w:rPr>
        <w:t xml:space="preserve">DELLA </w:t>
      </w:r>
      <w:r w:rsidR="00117898" w:rsidRPr="00117898">
        <w:rPr>
          <w:rFonts w:ascii="Arial" w:hAnsi="Arial" w:cs="Arial"/>
          <w:b/>
          <w:iCs/>
        </w:rPr>
        <w:t>MISURA</w:t>
      </w:r>
      <w:r w:rsidR="00117898">
        <w:rPr>
          <w:rFonts w:ascii="Trebuchet MS" w:hAnsi="Trebuchet MS" w:cs="Trebuchet MS"/>
          <w:b/>
          <w:i/>
        </w:rPr>
        <w:t xml:space="preserve"> </w:t>
      </w:r>
      <w:r w:rsidR="00706F09" w:rsidRPr="00D22D5A">
        <w:rPr>
          <w:rFonts w:ascii="Arial" w:hAnsi="Arial" w:cs="Arial"/>
          <w:b/>
          <w:bCs/>
          <w:i/>
        </w:rPr>
        <w:t>“</w:t>
      </w:r>
      <w:r w:rsidR="00706F09" w:rsidRPr="00054793">
        <w:rPr>
          <w:rFonts w:ascii="Arial" w:hAnsi="Arial" w:cs="Arial"/>
          <w:b/>
          <w:bCs/>
          <w:i/>
        </w:rPr>
        <w:t>NID</w:t>
      </w:r>
      <w:r w:rsidR="00117898" w:rsidRPr="00054793">
        <w:rPr>
          <w:rFonts w:ascii="Arial" w:hAnsi="Arial" w:cs="Arial"/>
          <w:b/>
          <w:bCs/>
          <w:i/>
        </w:rPr>
        <w:t>I GRATIS</w:t>
      </w:r>
      <w:r w:rsidR="00706F09" w:rsidRPr="00054793">
        <w:rPr>
          <w:rFonts w:ascii="Arial" w:hAnsi="Arial" w:cs="Arial"/>
          <w:b/>
          <w:bCs/>
          <w:i/>
        </w:rPr>
        <w:t>”</w:t>
      </w:r>
      <w:r w:rsidR="00706F09" w:rsidRPr="00D22D5A">
        <w:rPr>
          <w:rFonts w:ascii="Arial" w:hAnsi="Arial" w:cs="Arial"/>
          <w:b/>
          <w:bCs/>
        </w:rPr>
        <w:t xml:space="preserve"> A VALERE SUL PROGRAMMA</w:t>
      </w:r>
      <w:r w:rsidR="00706F09" w:rsidRPr="00D22D5A">
        <w:rPr>
          <w:rFonts w:ascii="Arial" w:hAnsi="Arial" w:cs="Arial"/>
          <w:b/>
          <w:bCs/>
          <w:spacing w:val="1"/>
        </w:rPr>
        <w:t xml:space="preserve"> </w:t>
      </w:r>
      <w:r w:rsidR="00706F09" w:rsidRPr="00D22D5A">
        <w:rPr>
          <w:rFonts w:ascii="Arial" w:hAnsi="Arial" w:cs="Arial"/>
          <w:b/>
          <w:bCs/>
        </w:rPr>
        <w:t>REGIONALE FSE + 2021-2027 REGIONE LIGURIA, PRIORITÀ 1</w:t>
      </w:r>
      <w:r w:rsidR="00706F09" w:rsidRPr="00D22D5A">
        <w:rPr>
          <w:rFonts w:ascii="Arial" w:hAnsi="Arial" w:cs="Arial"/>
          <w:b/>
          <w:bCs/>
          <w:spacing w:val="1"/>
        </w:rPr>
        <w:t xml:space="preserve"> </w:t>
      </w:r>
      <w:r w:rsidR="00706F09" w:rsidRPr="00D22D5A">
        <w:rPr>
          <w:rFonts w:ascii="Arial" w:hAnsi="Arial" w:cs="Arial"/>
          <w:b/>
          <w:bCs/>
        </w:rPr>
        <w:t>OCCUPAZIONE,</w:t>
      </w:r>
      <w:r w:rsidR="00706F09" w:rsidRPr="00D22D5A">
        <w:rPr>
          <w:rFonts w:ascii="Arial" w:hAnsi="Arial" w:cs="Arial"/>
          <w:b/>
          <w:bCs/>
          <w:spacing w:val="-1"/>
        </w:rPr>
        <w:t xml:space="preserve"> </w:t>
      </w:r>
      <w:r w:rsidR="00706F09" w:rsidRPr="00D22D5A">
        <w:rPr>
          <w:rFonts w:ascii="Arial" w:hAnsi="Arial" w:cs="Arial"/>
          <w:b/>
          <w:bCs/>
        </w:rPr>
        <w:t>OBIETTIVO</w:t>
      </w:r>
      <w:r w:rsidR="00706F09" w:rsidRPr="00D22D5A">
        <w:rPr>
          <w:rFonts w:ascii="Arial" w:hAnsi="Arial" w:cs="Arial"/>
          <w:b/>
          <w:bCs/>
          <w:spacing w:val="-1"/>
        </w:rPr>
        <w:t xml:space="preserve"> </w:t>
      </w:r>
      <w:r w:rsidR="00706F09" w:rsidRPr="00D22D5A">
        <w:rPr>
          <w:rFonts w:ascii="Arial" w:hAnsi="Arial" w:cs="Arial"/>
          <w:b/>
          <w:bCs/>
        </w:rPr>
        <w:t>SPECIFICO ESO4.3.</w:t>
      </w:r>
      <w:r w:rsidR="00117898">
        <w:rPr>
          <w:rFonts w:ascii="Arial" w:hAnsi="Arial" w:cs="Arial"/>
          <w:b/>
          <w:bCs/>
        </w:rPr>
        <w:t xml:space="preserve">; </w:t>
      </w:r>
      <w:r w:rsidR="00706F09" w:rsidRPr="00D22D5A">
        <w:rPr>
          <w:rFonts w:ascii="Arial" w:hAnsi="Arial" w:cs="Arial"/>
          <w:b/>
          <w:bCs/>
        </w:rPr>
        <w:t>DELL’AVVISO PUBBLICO ALLE FAMIGLIE E DELLO SCHEMA DI CONVENZIONE CON FILSE SPA GE PER LA GESTIONE DELLA MISURA - IMPEGNO</w:t>
      </w:r>
      <w:r w:rsidR="00706F09" w:rsidRPr="00D22D5A">
        <w:rPr>
          <w:rFonts w:ascii="Arial" w:hAnsi="Arial" w:cs="Arial"/>
          <w:b/>
          <w:bCs/>
          <w:spacing w:val="-2"/>
        </w:rPr>
        <w:t xml:space="preserve"> </w:t>
      </w:r>
      <w:r w:rsidR="00706F09" w:rsidRPr="00D22D5A">
        <w:rPr>
          <w:rFonts w:ascii="Arial" w:hAnsi="Arial" w:cs="Arial"/>
          <w:b/>
          <w:bCs/>
        </w:rPr>
        <w:t>DI</w:t>
      </w:r>
      <w:r w:rsidR="00706F09" w:rsidRPr="00D22D5A">
        <w:rPr>
          <w:rFonts w:ascii="Arial" w:hAnsi="Arial" w:cs="Arial"/>
          <w:b/>
          <w:bCs/>
          <w:spacing w:val="-3"/>
        </w:rPr>
        <w:t xml:space="preserve"> </w:t>
      </w:r>
      <w:r w:rsidR="00706F09" w:rsidRPr="00D22D5A">
        <w:rPr>
          <w:rFonts w:ascii="Arial" w:hAnsi="Arial" w:cs="Arial"/>
          <w:b/>
          <w:bCs/>
        </w:rPr>
        <w:t>EURO</w:t>
      </w:r>
      <w:r w:rsidR="00706F09" w:rsidRPr="00D22D5A">
        <w:rPr>
          <w:rFonts w:ascii="Arial" w:hAnsi="Arial" w:cs="Arial"/>
          <w:b/>
          <w:bCs/>
          <w:spacing w:val="-3"/>
        </w:rPr>
        <w:t xml:space="preserve"> </w:t>
      </w:r>
      <w:r w:rsidR="004B50DC" w:rsidRPr="00D22D5A">
        <w:rPr>
          <w:rFonts w:ascii="Arial" w:hAnsi="Arial" w:cs="Arial"/>
          <w:b/>
          <w:bCs/>
        </w:rPr>
        <w:t>8.560.000</w:t>
      </w:r>
      <w:r w:rsidR="00706F09" w:rsidRPr="00D22D5A">
        <w:rPr>
          <w:rFonts w:ascii="Arial" w:hAnsi="Arial" w:cs="Arial"/>
          <w:b/>
          <w:bCs/>
        </w:rPr>
        <w:t>,00</w:t>
      </w:r>
      <w:r w:rsidR="00706F09" w:rsidRPr="00D22D5A">
        <w:rPr>
          <w:rFonts w:ascii="Arial" w:hAnsi="Arial" w:cs="Arial"/>
          <w:b/>
          <w:bCs/>
          <w:spacing w:val="-3"/>
        </w:rPr>
        <w:t xml:space="preserve"> </w:t>
      </w:r>
      <w:r w:rsidR="00706F09" w:rsidRPr="00D22D5A">
        <w:rPr>
          <w:rFonts w:ascii="Arial" w:hAnsi="Arial" w:cs="Arial"/>
          <w:b/>
          <w:bCs/>
        </w:rPr>
        <w:t>A</w:t>
      </w:r>
      <w:r w:rsidR="00706F09" w:rsidRPr="00D22D5A">
        <w:rPr>
          <w:rFonts w:ascii="Arial" w:hAnsi="Arial" w:cs="Arial"/>
          <w:b/>
          <w:bCs/>
          <w:spacing w:val="-2"/>
        </w:rPr>
        <w:t xml:space="preserve"> </w:t>
      </w:r>
      <w:r w:rsidR="00706F09" w:rsidRPr="00D22D5A">
        <w:rPr>
          <w:rFonts w:ascii="Arial" w:hAnsi="Arial" w:cs="Arial"/>
          <w:b/>
          <w:bCs/>
        </w:rPr>
        <w:t>FAVORE</w:t>
      </w:r>
      <w:r w:rsidR="00706F09" w:rsidRPr="00D22D5A">
        <w:rPr>
          <w:rFonts w:ascii="Arial" w:hAnsi="Arial" w:cs="Arial"/>
          <w:b/>
          <w:bCs/>
          <w:spacing w:val="-3"/>
        </w:rPr>
        <w:t xml:space="preserve"> </w:t>
      </w:r>
      <w:r w:rsidR="00706F09" w:rsidRPr="00D22D5A">
        <w:rPr>
          <w:rFonts w:ascii="Arial" w:hAnsi="Arial" w:cs="Arial"/>
          <w:b/>
          <w:bCs/>
        </w:rPr>
        <w:t>DI</w:t>
      </w:r>
      <w:r w:rsidR="00706F09" w:rsidRPr="00D22D5A">
        <w:rPr>
          <w:rFonts w:ascii="Arial" w:hAnsi="Arial" w:cs="Arial"/>
          <w:b/>
          <w:bCs/>
          <w:spacing w:val="-3"/>
        </w:rPr>
        <w:t xml:space="preserve"> </w:t>
      </w:r>
      <w:r w:rsidR="00706F09" w:rsidRPr="00D22D5A">
        <w:rPr>
          <w:rFonts w:ascii="Arial" w:hAnsi="Arial" w:cs="Arial"/>
          <w:b/>
          <w:bCs/>
        </w:rPr>
        <w:t>FILSE SPA GE</w:t>
      </w:r>
      <w:r w:rsidR="00706F09" w:rsidRPr="00D22D5A">
        <w:rPr>
          <w:rFonts w:ascii="Arial" w:hAnsi="Arial" w:cs="Arial"/>
          <w:b/>
          <w:bCs/>
          <w:spacing w:val="-2"/>
        </w:rPr>
        <w:t xml:space="preserve"> </w:t>
      </w:r>
      <w:r w:rsidR="00706F09" w:rsidRPr="00D22D5A">
        <w:rPr>
          <w:rFonts w:ascii="Arial" w:hAnsi="Arial" w:cs="Arial"/>
          <w:b/>
          <w:bCs/>
        </w:rPr>
        <w:t>E</w:t>
      </w:r>
      <w:r w:rsidR="00706F09" w:rsidRPr="00D22D5A">
        <w:rPr>
          <w:rFonts w:ascii="Arial" w:hAnsi="Arial" w:cs="Arial"/>
          <w:b/>
          <w:bCs/>
          <w:spacing w:val="-2"/>
        </w:rPr>
        <w:t xml:space="preserve"> </w:t>
      </w:r>
      <w:r w:rsidR="00706F09" w:rsidRPr="00D22D5A">
        <w:rPr>
          <w:rFonts w:ascii="Arial" w:hAnsi="Arial" w:cs="Arial"/>
          <w:b/>
          <w:bCs/>
        </w:rPr>
        <w:t>ACCERTAMENTO</w:t>
      </w:r>
      <w:r w:rsidR="00706F09" w:rsidRPr="00D22D5A">
        <w:rPr>
          <w:rFonts w:ascii="Arial" w:hAnsi="Arial" w:cs="Arial"/>
          <w:b/>
          <w:bCs/>
          <w:spacing w:val="-1"/>
        </w:rPr>
        <w:t xml:space="preserve"> </w:t>
      </w:r>
      <w:r w:rsidR="00706F09" w:rsidRPr="00D22D5A">
        <w:rPr>
          <w:rFonts w:ascii="Arial" w:hAnsi="Arial" w:cs="Arial"/>
          <w:b/>
          <w:bCs/>
        </w:rPr>
        <w:t>DI</w:t>
      </w:r>
      <w:r w:rsidR="00706F09" w:rsidRPr="00D22D5A">
        <w:rPr>
          <w:rFonts w:ascii="Arial" w:hAnsi="Arial" w:cs="Arial"/>
          <w:b/>
          <w:bCs/>
          <w:spacing w:val="-3"/>
        </w:rPr>
        <w:t xml:space="preserve"> </w:t>
      </w:r>
      <w:r w:rsidR="00706F09" w:rsidRPr="00D22D5A">
        <w:rPr>
          <w:rFonts w:ascii="Arial" w:hAnsi="Arial" w:cs="Arial"/>
          <w:b/>
          <w:bCs/>
        </w:rPr>
        <w:t>EURO</w:t>
      </w:r>
      <w:r w:rsidR="00706F09" w:rsidRPr="00D22D5A">
        <w:rPr>
          <w:rFonts w:ascii="Arial" w:hAnsi="Arial" w:cs="Arial"/>
          <w:b/>
          <w:bCs/>
          <w:spacing w:val="-2"/>
        </w:rPr>
        <w:t xml:space="preserve"> </w:t>
      </w:r>
      <w:r w:rsidR="004B50DC" w:rsidRPr="00D22D5A">
        <w:rPr>
          <w:rFonts w:ascii="Arial" w:hAnsi="Arial" w:cs="Arial"/>
          <w:b/>
          <w:bCs/>
        </w:rPr>
        <w:t>7.019.200,00</w:t>
      </w:r>
    </w:p>
    <w:p w14:paraId="625DF9A2" w14:textId="67415148" w:rsidR="002F0DF4" w:rsidRPr="002F0DF4" w:rsidRDefault="00234ABE" w:rsidP="002F0DF4">
      <w:pPr>
        <w:rPr>
          <w:rFonts w:ascii="Trebuchet MS" w:hAnsi="Trebuchet MS" w:cs="Trebuchet MS"/>
          <w:b/>
          <w:i/>
        </w:rPr>
      </w:pPr>
      <w:r>
        <w:rPr>
          <w:rFonts w:ascii="Trebuchet MS" w:hAnsi="Trebuchet MS" w:cs="Trebuchet MS"/>
          <w:b/>
          <w:i/>
        </w:rPr>
        <w:t xml:space="preserve"> </w:t>
      </w:r>
    </w:p>
    <w:p w14:paraId="4A3E959E" w14:textId="77777777" w:rsidR="002F0DF4" w:rsidRPr="002F0DF4" w:rsidRDefault="002F0DF4" w:rsidP="002F0DF4">
      <w:pPr>
        <w:rPr>
          <w:rFonts w:ascii="Trebuchet MS" w:hAnsi="Trebuchet MS" w:cs="Trebuchet MS"/>
          <w:b/>
          <w:i/>
        </w:rPr>
      </w:pPr>
    </w:p>
    <w:p w14:paraId="5DFE991A" w14:textId="33400388" w:rsidR="002F0DF4" w:rsidRPr="002F0DF4" w:rsidRDefault="002F0DF4" w:rsidP="002F0DF4">
      <w:pPr>
        <w:jc w:val="both"/>
        <w:rPr>
          <w:rFonts w:ascii="Trebuchet MS" w:hAnsi="Trebuchet MS" w:cs="Trebuchet MS"/>
        </w:rPr>
      </w:pPr>
      <w:r>
        <w:rPr>
          <w:rFonts w:ascii="Trebuchet MS" w:hAnsi="Trebuchet MS" w:cs="Trebuchet MS"/>
        </w:rPr>
        <w:t xml:space="preserve">Assessori proponenti: </w:t>
      </w:r>
      <w:r w:rsidR="00E97E94">
        <w:rPr>
          <w:rFonts w:ascii="Trebuchet MS" w:hAnsi="Trebuchet MS" w:cs="Trebuchet MS"/>
        </w:rPr>
        <w:t xml:space="preserve">Giacomo Raul </w:t>
      </w:r>
      <w:r w:rsidR="00F0667A" w:rsidRPr="00D22D5A">
        <w:rPr>
          <w:rFonts w:ascii="Trebuchet MS" w:hAnsi="Trebuchet MS" w:cs="Trebuchet MS"/>
          <w:b/>
          <w:bCs/>
        </w:rPr>
        <w:t>GIAMPEDRONE</w:t>
      </w:r>
      <w:r w:rsidR="004B50DC">
        <w:rPr>
          <w:rFonts w:ascii="Trebuchet MS" w:hAnsi="Trebuchet MS" w:cs="Trebuchet MS"/>
        </w:rPr>
        <w:t xml:space="preserve">, Simona </w:t>
      </w:r>
      <w:r w:rsidR="004B50DC" w:rsidRPr="00D22D5A">
        <w:rPr>
          <w:rFonts w:ascii="Trebuchet MS" w:hAnsi="Trebuchet MS" w:cs="Trebuchet MS"/>
          <w:b/>
          <w:bCs/>
        </w:rPr>
        <w:t>FERRO</w:t>
      </w:r>
      <w:r w:rsidR="004B50DC">
        <w:rPr>
          <w:rFonts w:ascii="Trebuchet MS" w:hAnsi="Trebuchet MS" w:cs="Trebuchet MS"/>
        </w:rPr>
        <w:t xml:space="preserve">, Marco </w:t>
      </w:r>
      <w:r w:rsidR="004B50DC" w:rsidRPr="00D22D5A">
        <w:rPr>
          <w:rFonts w:ascii="Trebuchet MS" w:hAnsi="Trebuchet MS" w:cs="Trebuchet MS"/>
          <w:b/>
          <w:bCs/>
        </w:rPr>
        <w:t>SCAJOLA</w:t>
      </w:r>
    </w:p>
    <w:p w14:paraId="0B4457F6" w14:textId="77777777" w:rsidR="002F0DF4" w:rsidRDefault="002F0DF4" w:rsidP="008206DA">
      <w:pPr>
        <w:jc w:val="both"/>
        <w:rPr>
          <w:rFonts w:ascii="Trebuchet MS" w:hAnsi="Trebuchet MS" w:cs="Trebuchet MS"/>
        </w:rPr>
      </w:pPr>
    </w:p>
    <w:p w14:paraId="57EF1FDA" w14:textId="77777777" w:rsidR="002F0DF4" w:rsidRDefault="002F0DF4" w:rsidP="002F0DF4">
      <w:pPr>
        <w:spacing w:after="240" w:line="276" w:lineRule="auto"/>
        <w:ind w:right="-143"/>
        <w:contextualSpacing/>
        <w:jc w:val="both"/>
        <w:textAlignment w:val="baseline"/>
        <w:rPr>
          <w:rFonts w:ascii="Trebuchet MS" w:hAnsi="Trebuchet MS" w:cs="Trebuchet MS"/>
        </w:rPr>
      </w:pPr>
      <w:r w:rsidRPr="00973238">
        <w:rPr>
          <w:rFonts w:ascii="Trebuchet MS" w:hAnsi="Trebuchet MS" w:cs="Trebuchet MS"/>
        </w:rPr>
        <w:t>Responsabil</w:t>
      </w:r>
      <w:r>
        <w:rPr>
          <w:rFonts w:ascii="Trebuchet MS" w:hAnsi="Trebuchet MS" w:cs="Trebuchet MS"/>
        </w:rPr>
        <w:t>i</w:t>
      </w:r>
      <w:r w:rsidRPr="00973238">
        <w:rPr>
          <w:rFonts w:ascii="Trebuchet MS" w:hAnsi="Trebuchet MS" w:cs="Trebuchet MS"/>
        </w:rPr>
        <w:t xml:space="preserve"> del Procedimento</w:t>
      </w:r>
      <w:r w:rsidRPr="002F0DF4">
        <w:rPr>
          <w:rFonts w:ascii="Trebuchet MS" w:hAnsi="Trebuchet MS" w:cs="Trebuchet MS"/>
        </w:rPr>
        <w:t xml:space="preserve"> </w:t>
      </w:r>
      <w:r w:rsidRPr="009936D4">
        <w:rPr>
          <w:rFonts w:ascii="Trebuchet MS" w:hAnsi="Trebuchet MS" w:cs="Trebuchet MS"/>
        </w:rPr>
        <w:t>per quanto di competenza</w:t>
      </w:r>
      <w:r>
        <w:rPr>
          <w:rFonts w:ascii="Trebuchet MS" w:hAnsi="Trebuchet MS" w:cs="Trebuchet MS"/>
        </w:rPr>
        <w:t>:</w:t>
      </w:r>
    </w:p>
    <w:p w14:paraId="0BA5E3D6" w14:textId="77777777" w:rsidR="002C7C98" w:rsidRDefault="002C7C98" w:rsidP="002F0DF4">
      <w:pPr>
        <w:jc w:val="both"/>
        <w:rPr>
          <w:rFonts w:ascii="Trebuchet MS" w:hAnsi="Trebuchet MS" w:cs="Trebuchet MS"/>
        </w:rPr>
      </w:pPr>
      <w:r>
        <w:rPr>
          <w:rFonts w:ascii="Trebuchet MS" w:hAnsi="Trebuchet MS" w:cs="Trebuchet MS"/>
        </w:rPr>
        <w:t>Funzionario</w:t>
      </w:r>
      <w:r w:rsidR="00E97E94">
        <w:rPr>
          <w:rFonts w:ascii="Trebuchet MS" w:hAnsi="Trebuchet MS" w:cs="Trebuchet MS"/>
        </w:rPr>
        <w:t>: Nadia Bazzano 5416</w:t>
      </w:r>
    </w:p>
    <w:p w14:paraId="762242F5" w14:textId="77777777" w:rsidR="002C7C98" w:rsidRDefault="002C7C98" w:rsidP="002F0DF4">
      <w:pPr>
        <w:jc w:val="both"/>
        <w:rPr>
          <w:rFonts w:ascii="Trebuchet MS" w:hAnsi="Trebuchet MS" w:cs="Trebuchet MS"/>
        </w:rPr>
      </w:pPr>
      <w:r>
        <w:rPr>
          <w:rFonts w:ascii="Trebuchet MS" w:hAnsi="Trebuchet MS" w:cs="Trebuchet MS"/>
        </w:rPr>
        <w:t>Dirigente</w:t>
      </w:r>
      <w:r w:rsidR="00E97E94">
        <w:rPr>
          <w:rFonts w:ascii="Trebuchet MS" w:hAnsi="Trebuchet MS" w:cs="Trebuchet MS"/>
        </w:rPr>
        <w:t>: Maria Luisa Gallinotti 5264</w:t>
      </w:r>
    </w:p>
    <w:p w14:paraId="1B6FB661" w14:textId="77777777" w:rsidR="002C7C98" w:rsidRDefault="002C7C98" w:rsidP="00734D71">
      <w:pPr>
        <w:jc w:val="both"/>
        <w:rPr>
          <w:rFonts w:ascii="Trebuchet MS" w:hAnsi="Trebuchet MS" w:cs="Trebuchet MS"/>
        </w:rPr>
      </w:pPr>
    </w:p>
    <w:p w14:paraId="27B46701" w14:textId="77777777" w:rsidR="002C7C98" w:rsidRDefault="00E97E94" w:rsidP="00E97E94">
      <w:pPr>
        <w:jc w:val="center"/>
        <w:rPr>
          <w:rFonts w:ascii="Trebuchet MS" w:hAnsi="Trebuchet MS" w:cs="Trebuchet MS"/>
          <w:b/>
        </w:rPr>
      </w:pPr>
      <w:r>
        <w:rPr>
          <w:rFonts w:ascii="Trebuchet MS" w:hAnsi="Trebuchet MS" w:cs="Trebuchet MS"/>
          <w:b/>
        </w:rPr>
        <w:t xml:space="preserve">Descrizione del provvedimento </w:t>
      </w:r>
    </w:p>
    <w:p w14:paraId="4EE05AF1" w14:textId="77777777" w:rsidR="00E97E94" w:rsidRPr="00E97E94" w:rsidRDefault="00E97E94" w:rsidP="00E97E94">
      <w:pPr>
        <w:jc w:val="center"/>
        <w:rPr>
          <w:rFonts w:ascii="Trebuchet MS" w:hAnsi="Trebuchet MS" w:cs="Trebuchet MS"/>
          <w:b/>
        </w:rPr>
      </w:pPr>
    </w:p>
    <w:p w14:paraId="100DB7A1" w14:textId="2922F342" w:rsidR="00E97E94" w:rsidRDefault="00734D71" w:rsidP="00E97E94">
      <w:pPr>
        <w:ind w:right="284" w:firstLine="567"/>
        <w:jc w:val="both"/>
        <w:rPr>
          <w:rFonts w:ascii="Arial" w:hAnsi="Arial" w:cs="Arial"/>
          <w:sz w:val="22"/>
          <w:szCs w:val="22"/>
        </w:rPr>
      </w:pPr>
      <w:r w:rsidRPr="00E97E94">
        <w:rPr>
          <w:rFonts w:ascii="Arial" w:hAnsi="Arial" w:cs="Arial"/>
          <w:sz w:val="22"/>
          <w:szCs w:val="22"/>
        </w:rPr>
        <w:t xml:space="preserve">Con la presente deliberazione, Regione Liguria </w:t>
      </w:r>
      <w:r w:rsidR="00B2625A" w:rsidRPr="00E97E94">
        <w:rPr>
          <w:rFonts w:ascii="Arial" w:hAnsi="Arial" w:cs="Arial"/>
          <w:sz w:val="22"/>
          <w:szCs w:val="22"/>
        </w:rPr>
        <w:t xml:space="preserve">intende </w:t>
      </w:r>
      <w:r w:rsidRPr="00E97E94">
        <w:rPr>
          <w:rFonts w:ascii="Arial" w:hAnsi="Arial" w:cs="Arial"/>
          <w:sz w:val="22"/>
          <w:szCs w:val="22"/>
        </w:rPr>
        <w:t>approva</w:t>
      </w:r>
      <w:r w:rsidR="00B2625A" w:rsidRPr="00E97E94">
        <w:rPr>
          <w:rFonts w:ascii="Arial" w:hAnsi="Arial" w:cs="Arial"/>
          <w:sz w:val="22"/>
          <w:szCs w:val="22"/>
        </w:rPr>
        <w:t>re</w:t>
      </w:r>
      <w:r w:rsidR="002C7C98" w:rsidRPr="00E97E94">
        <w:rPr>
          <w:rFonts w:ascii="Arial" w:hAnsi="Arial" w:cs="Arial"/>
          <w:sz w:val="22"/>
          <w:szCs w:val="22"/>
        </w:rPr>
        <w:t xml:space="preserve"> </w:t>
      </w:r>
      <w:r w:rsidR="00E97E94" w:rsidRPr="00E97E94">
        <w:rPr>
          <w:rFonts w:ascii="Arial" w:hAnsi="Arial" w:cs="Arial"/>
          <w:sz w:val="22"/>
          <w:szCs w:val="22"/>
        </w:rPr>
        <w:t>la</w:t>
      </w:r>
      <w:r w:rsidR="00E97E94">
        <w:rPr>
          <w:rFonts w:ascii="Trebuchet MS" w:hAnsi="Trebuchet MS" w:cs="Trebuchet MS"/>
        </w:rPr>
        <w:t xml:space="preserve"> </w:t>
      </w:r>
      <w:r w:rsidR="00117898" w:rsidRPr="00117898">
        <w:rPr>
          <w:rFonts w:ascii="Arial" w:hAnsi="Arial" w:cs="Arial"/>
          <w:bCs/>
          <w:sz w:val="22"/>
          <w:szCs w:val="22"/>
        </w:rPr>
        <w:t>misura</w:t>
      </w:r>
      <w:r w:rsidR="00117898">
        <w:rPr>
          <w:rFonts w:ascii="Arial" w:hAnsi="Arial" w:cs="Arial"/>
          <w:b/>
          <w:sz w:val="22"/>
          <w:szCs w:val="22"/>
        </w:rPr>
        <w:t xml:space="preserve"> </w:t>
      </w:r>
      <w:r w:rsidR="00E97E94">
        <w:rPr>
          <w:rFonts w:ascii="Arial" w:hAnsi="Arial" w:cs="Arial"/>
          <w:b/>
          <w:sz w:val="22"/>
          <w:szCs w:val="22"/>
        </w:rPr>
        <w:t>“</w:t>
      </w:r>
      <w:r w:rsidR="00E97E94">
        <w:rPr>
          <w:rFonts w:ascii="Arial" w:hAnsi="Arial" w:cs="Arial"/>
          <w:b/>
          <w:i/>
          <w:sz w:val="22"/>
          <w:szCs w:val="22"/>
        </w:rPr>
        <w:t>NID</w:t>
      </w:r>
      <w:r w:rsidR="00117898">
        <w:rPr>
          <w:rFonts w:ascii="Arial" w:hAnsi="Arial" w:cs="Arial"/>
          <w:b/>
          <w:i/>
          <w:sz w:val="22"/>
          <w:szCs w:val="22"/>
        </w:rPr>
        <w:t>I GRATIS</w:t>
      </w:r>
      <w:proofErr w:type="gramStart"/>
      <w:r w:rsidR="00E97E94">
        <w:rPr>
          <w:rFonts w:ascii="Arial" w:hAnsi="Arial" w:cs="Arial"/>
          <w:b/>
          <w:sz w:val="22"/>
          <w:szCs w:val="22"/>
        </w:rPr>
        <w:t>”</w:t>
      </w:r>
      <w:r w:rsidR="00117898">
        <w:rPr>
          <w:rFonts w:ascii="Arial" w:hAnsi="Arial" w:cs="Arial"/>
          <w:b/>
          <w:sz w:val="22"/>
          <w:szCs w:val="22"/>
        </w:rPr>
        <w:t xml:space="preserve">, </w:t>
      </w:r>
      <w:r w:rsidR="00E97E94">
        <w:rPr>
          <w:rFonts w:ascii="Arial" w:hAnsi="Arial" w:cs="Arial"/>
          <w:sz w:val="22"/>
          <w:szCs w:val="22"/>
        </w:rPr>
        <w:t xml:space="preserve"> della</w:t>
      </w:r>
      <w:proofErr w:type="gramEnd"/>
      <w:r w:rsidR="00E97E94">
        <w:rPr>
          <w:rFonts w:ascii="Arial" w:hAnsi="Arial" w:cs="Arial"/>
          <w:sz w:val="22"/>
          <w:szCs w:val="22"/>
        </w:rPr>
        <w:t xml:space="preserve"> quale si sintetizzano di seguito gli elementi fondamentali.</w:t>
      </w:r>
    </w:p>
    <w:p w14:paraId="794A5A6D" w14:textId="77777777" w:rsidR="00E97E94" w:rsidRDefault="00E97E94" w:rsidP="00E97E94">
      <w:pPr>
        <w:ind w:right="284" w:firstLine="567"/>
        <w:jc w:val="both"/>
        <w:rPr>
          <w:rFonts w:ascii="Arial" w:hAnsi="Arial" w:cs="Arial"/>
          <w:sz w:val="22"/>
          <w:szCs w:val="22"/>
        </w:rPr>
      </w:pPr>
    </w:p>
    <w:p w14:paraId="347BF79E" w14:textId="4B699342" w:rsidR="00E97E94" w:rsidRDefault="00E97E94" w:rsidP="00E97E94">
      <w:pPr>
        <w:ind w:right="284" w:firstLine="567"/>
        <w:jc w:val="both"/>
        <w:rPr>
          <w:rFonts w:ascii="Arial" w:hAnsi="Arial" w:cs="Arial"/>
          <w:sz w:val="22"/>
          <w:szCs w:val="22"/>
        </w:rPr>
      </w:pPr>
      <w:r>
        <w:rPr>
          <w:rFonts w:ascii="Arial" w:hAnsi="Arial" w:cs="Arial"/>
          <w:sz w:val="22"/>
          <w:szCs w:val="22"/>
        </w:rPr>
        <w:t>La gestione</w:t>
      </w:r>
      <w:r w:rsidR="00117898">
        <w:rPr>
          <w:rFonts w:ascii="Arial" w:hAnsi="Arial" w:cs="Arial"/>
          <w:sz w:val="22"/>
          <w:szCs w:val="22"/>
        </w:rPr>
        <w:t xml:space="preserve">, come per le quattro edizioni di </w:t>
      </w:r>
      <w:r w:rsidR="00117898" w:rsidRPr="00117898">
        <w:rPr>
          <w:rFonts w:ascii="Arial" w:hAnsi="Arial" w:cs="Arial"/>
          <w:i/>
          <w:iCs/>
          <w:sz w:val="22"/>
          <w:szCs w:val="22"/>
        </w:rPr>
        <w:t>“voucher nido”</w:t>
      </w:r>
      <w:r w:rsidR="00117898">
        <w:rPr>
          <w:rFonts w:ascii="Arial" w:hAnsi="Arial" w:cs="Arial"/>
          <w:sz w:val="22"/>
          <w:szCs w:val="22"/>
        </w:rPr>
        <w:t xml:space="preserve"> successive alla prima del 2018 (unica “affidata” ai Comuni) </w:t>
      </w:r>
      <w:r>
        <w:rPr>
          <w:rFonts w:ascii="Arial" w:hAnsi="Arial" w:cs="Arial"/>
          <w:sz w:val="22"/>
          <w:szCs w:val="22"/>
        </w:rPr>
        <w:t xml:space="preserve">sarà nuovamente a </w:t>
      </w:r>
      <w:r w:rsidR="00117898">
        <w:rPr>
          <w:rFonts w:ascii="Arial" w:hAnsi="Arial" w:cs="Arial"/>
          <w:sz w:val="22"/>
          <w:szCs w:val="22"/>
        </w:rPr>
        <w:t xml:space="preserve">cura di </w:t>
      </w:r>
      <w:r>
        <w:rPr>
          <w:rFonts w:ascii="Arial" w:hAnsi="Arial" w:cs="Arial"/>
          <w:sz w:val="22"/>
          <w:szCs w:val="22"/>
        </w:rPr>
        <w:t>FILSE</w:t>
      </w:r>
      <w:r w:rsidR="00117898">
        <w:rPr>
          <w:rFonts w:ascii="Arial" w:hAnsi="Arial" w:cs="Arial"/>
          <w:sz w:val="22"/>
          <w:szCs w:val="22"/>
        </w:rPr>
        <w:t>.</w:t>
      </w:r>
    </w:p>
    <w:p w14:paraId="12D73128" w14:textId="77777777" w:rsidR="00E97E94" w:rsidRDefault="00E97E94" w:rsidP="00E97E94">
      <w:pPr>
        <w:ind w:right="284" w:firstLine="567"/>
        <w:jc w:val="both"/>
        <w:rPr>
          <w:rFonts w:ascii="Arial" w:hAnsi="Arial" w:cs="Arial"/>
          <w:sz w:val="22"/>
          <w:szCs w:val="22"/>
        </w:rPr>
      </w:pPr>
    </w:p>
    <w:p w14:paraId="64858D51" w14:textId="60FF2A84" w:rsidR="00E97E94" w:rsidRDefault="00E97E94" w:rsidP="00E97E94">
      <w:pPr>
        <w:ind w:right="284"/>
        <w:jc w:val="both"/>
        <w:rPr>
          <w:rFonts w:ascii="Arial" w:hAnsi="Arial" w:cs="Arial"/>
          <w:sz w:val="22"/>
          <w:szCs w:val="22"/>
        </w:rPr>
      </w:pPr>
      <w:r>
        <w:rPr>
          <w:rFonts w:ascii="Arial" w:hAnsi="Arial" w:cs="Arial"/>
          <w:sz w:val="22"/>
          <w:szCs w:val="22"/>
        </w:rPr>
        <w:t xml:space="preserve">          Saranno erogati alle famiglie voucher nido per </w:t>
      </w:r>
      <w:r>
        <w:rPr>
          <w:rFonts w:ascii="Arial" w:hAnsi="Arial" w:cs="Arial"/>
          <w:b/>
          <w:sz w:val="22"/>
          <w:szCs w:val="22"/>
        </w:rPr>
        <w:t xml:space="preserve">l’importo complessivo di euro </w:t>
      </w:r>
      <w:r w:rsidR="004B50DC">
        <w:rPr>
          <w:rFonts w:ascii="Arial" w:hAnsi="Arial" w:cs="Arial"/>
          <w:b/>
          <w:sz w:val="22"/>
          <w:szCs w:val="22"/>
        </w:rPr>
        <w:t>8</w:t>
      </w:r>
      <w:r>
        <w:rPr>
          <w:rFonts w:ascii="Arial" w:hAnsi="Arial" w:cs="Arial"/>
          <w:b/>
          <w:sz w:val="22"/>
          <w:szCs w:val="22"/>
        </w:rPr>
        <w:t>.000.000,00</w:t>
      </w:r>
      <w:proofErr w:type="gramStart"/>
      <w:r>
        <w:rPr>
          <w:rFonts w:ascii="Arial" w:hAnsi="Arial" w:cs="Arial"/>
          <w:b/>
          <w:sz w:val="22"/>
          <w:szCs w:val="22"/>
        </w:rPr>
        <w:t>=</w:t>
      </w:r>
      <w:r>
        <w:rPr>
          <w:rFonts w:ascii="Arial" w:hAnsi="Arial" w:cs="Arial"/>
          <w:sz w:val="22"/>
          <w:szCs w:val="22"/>
        </w:rPr>
        <w:t xml:space="preserve">  con</w:t>
      </w:r>
      <w:proofErr w:type="gramEnd"/>
      <w:r>
        <w:rPr>
          <w:rFonts w:ascii="Arial" w:hAnsi="Arial" w:cs="Arial"/>
          <w:sz w:val="22"/>
          <w:szCs w:val="22"/>
        </w:rPr>
        <w:t xml:space="preserve"> </w:t>
      </w:r>
      <w:r>
        <w:rPr>
          <w:rFonts w:ascii="Arial" w:hAnsi="Arial" w:cs="Arial"/>
          <w:b/>
          <w:sz w:val="22"/>
          <w:szCs w:val="22"/>
        </w:rPr>
        <w:t>risorse del PR FSE+ 2021/2027</w:t>
      </w:r>
      <w:r>
        <w:rPr>
          <w:rFonts w:ascii="Arial" w:hAnsi="Arial" w:cs="Arial"/>
        </w:rPr>
        <w:t xml:space="preserve"> </w:t>
      </w:r>
      <w:r>
        <w:rPr>
          <w:rFonts w:ascii="Arial" w:hAnsi="Arial" w:cs="Arial"/>
          <w:sz w:val="22"/>
          <w:szCs w:val="22"/>
        </w:rPr>
        <w:t>Priorità</w:t>
      </w:r>
      <w:r>
        <w:rPr>
          <w:rFonts w:ascii="Arial" w:hAnsi="Arial" w:cs="Arial"/>
          <w:spacing w:val="1"/>
          <w:sz w:val="22"/>
          <w:szCs w:val="22"/>
        </w:rPr>
        <w:t xml:space="preserve"> </w:t>
      </w:r>
      <w:r>
        <w:rPr>
          <w:rFonts w:ascii="Arial" w:hAnsi="Arial" w:cs="Arial"/>
          <w:sz w:val="22"/>
          <w:szCs w:val="22"/>
        </w:rPr>
        <w:t xml:space="preserve">1 Occupazione, Obiettivo specifico ESO4.3. </w:t>
      </w:r>
      <w:r>
        <w:rPr>
          <w:rFonts w:ascii="Arial" w:hAnsi="Arial" w:cs="Arial"/>
          <w:i/>
          <w:sz w:val="22"/>
          <w:szCs w:val="22"/>
        </w:rPr>
        <w:t>“Promuovere una partecipazione equilibrata di donne e uomini al mercato del lavoro, parità di condizioni di lavoro e un migliore equilibrio tra vita professionale e vita privata, anche attraverso l’accesso a servizi abbordabili di assistenza all’infanzia e alle persone non autosufficienti”</w:t>
      </w: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con le stesse finalità di cui alle precedenti edizioni che si richiamano di seguito:</w:t>
      </w:r>
    </w:p>
    <w:p w14:paraId="728B48B2" w14:textId="7D4B6D92" w:rsidR="00E97E94" w:rsidRDefault="00E97E94" w:rsidP="00E97E94">
      <w:pPr>
        <w:pStyle w:val="Paragrafoelenco"/>
        <w:numPr>
          <w:ilvl w:val="0"/>
          <w:numId w:val="27"/>
        </w:numPr>
        <w:spacing w:after="0" w:line="256" w:lineRule="auto"/>
        <w:ind w:left="284" w:right="283" w:hanging="284"/>
        <w:contextualSpacing/>
        <w:jc w:val="both"/>
        <w:rPr>
          <w:rFonts w:ascii="Arial" w:hAnsi="Arial" w:cs="Arial"/>
        </w:rPr>
      </w:pPr>
      <w:r>
        <w:rPr>
          <w:rFonts w:ascii="Arial" w:hAnsi="Arial" w:cs="Arial"/>
          <w:b/>
        </w:rPr>
        <w:t xml:space="preserve">supportare le famiglie </w:t>
      </w:r>
      <w:r w:rsidR="004B50DC">
        <w:rPr>
          <w:rFonts w:ascii="Arial" w:hAnsi="Arial" w:cs="Arial"/>
          <w:b/>
        </w:rPr>
        <w:t>a reddito</w:t>
      </w:r>
      <w:r>
        <w:rPr>
          <w:rFonts w:ascii="Arial" w:hAnsi="Arial" w:cs="Arial"/>
        </w:rPr>
        <w:t xml:space="preserve"> </w:t>
      </w:r>
      <w:r w:rsidR="00551D47" w:rsidRPr="00551D47">
        <w:rPr>
          <w:rFonts w:ascii="Arial" w:hAnsi="Arial" w:cs="Arial"/>
          <w:b/>
          <w:bCs/>
        </w:rPr>
        <w:t>medio/basso</w:t>
      </w:r>
      <w:r w:rsidR="00551D47">
        <w:rPr>
          <w:rFonts w:ascii="Arial" w:hAnsi="Arial" w:cs="Arial"/>
        </w:rPr>
        <w:t xml:space="preserve"> </w:t>
      </w:r>
      <w:r>
        <w:rPr>
          <w:rFonts w:ascii="Arial" w:hAnsi="Arial" w:cs="Arial"/>
        </w:rPr>
        <w:t xml:space="preserve">con misure che </w:t>
      </w:r>
      <w:r w:rsidR="008F223F" w:rsidRPr="008F223F">
        <w:rPr>
          <w:rFonts w:ascii="Arial" w:hAnsi="Arial" w:cs="Arial"/>
        </w:rPr>
        <w:t>abbattano</w:t>
      </w:r>
      <w:r>
        <w:rPr>
          <w:rFonts w:ascii="Arial" w:hAnsi="Arial" w:cs="Arial"/>
        </w:rPr>
        <w:t xml:space="preserve"> i costi di frequenza ai servizi socioeducativi per la prima infanzia di cui alla </w:t>
      </w:r>
      <w:proofErr w:type="spellStart"/>
      <w:r>
        <w:rPr>
          <w:rFonts w:ascii="Arial" w:hAnsi="Arial" w:cs="Arial"/>
        </w:rPr>
        <w:t>d.g.r</w:t>
      </w:r>
      <w:proofErr w:type="spellEnd"/>
      <w:r>
        <w:rPr>
          <w:rFonts w:ascii="Arial" w:hAnsi="Arial" w:cs="Arial"/>
        </w:rPr>
        <w:t>. 222/15 (nidi d’infanzia; centri bambine e bambini; servizi educativi domiciliari; sezioni primavera</w:t>
      </w:r>
      <w:proofErr w:type="gramStart"/>
      <w:r>
        <w:rPr>
          <w:rFonts w:ascii="Arial" w:hAnsi="Arial" w:cs="Arial"/>
        </w:rPr>
        <w:t>),  in</w:t>
      </w:r>
      <w:proofErr w:type="gramEnd"/>
      <w:r>
        <w:rPr>
          <w:rFonts w:ascii="Arial" w:hAnsi="Arial" w:cs="Arial"/>
        </w:rPr>
        <w:t xml:space="preserve"> modo complementare ad altre agevolazioni tariffarie adottate dai titolari pubblici e/o privati </w:t>
      </w:r>
      <w:r w:rsidR="004B50DC">
        <w:rPr>
          <w:rFonts w:ascii="Arial" w:hAnsi="Arial" w:cs="Arial"/>
        </w:rPr>
        <w:t>autorizzati/</w:t>
      </w:r>
      <w:r>
        <w:rPr>
          <w:rFonts w:ascii="Arial" w:hAnsi="Arial" w:cs="Arial"/>
        </w:rPr>
        <w:t>accreditati</w:t>
      </w:r>
      <w:r w:rsidR="004B50DC">
        <w:rPr>
          <w:rFonts w:ascii="Arial" w:hAnsi="Arial" w:cs="Arial"/>
        </w:rPr>
        <w:t>/parificati</w:t>
      </w:r>
      <w:r>
        <w:rPr>
          <w:rFonts w:ascii="Arial" w:hAnsi="Arial" w:cs="Arial"/>
        </w:rPr>
        <w:t>;</w:t>
      </w:r>
    </w:p>
    <w:p w14:paraId="6470C08F" w14:textId="77777777" w:rsidR="00E97E94" w:rsidRDefault="00E97E94" w:rsidP="00E97E94">
      <w:pPr>
        <w:pStyle w:val="Paragrafoelenco"/>
        <w:numPr>
          <w:ilvl w:val="0"/>
          <w:numId w:val="27"/>
        </w:numPr>
        <w:spacing w:line="256" w:lineRule="auto"/>
        <w:ind w:left="284" w:right="283" w:hanging="284"/>
        <w:contextualSpacing/>
        <w:jc w:val="both"/>
        <w:rPr>
          <w:rFonts w:ascii="Arial" w:hAnsi="Arial" w:cs="Arial"/>
        </w:rPr>
      </w:pPr>
      <w:r>
        <w:rPr>
          <w:rFonts w:ascii="Arial" w:hAnsi="Arial" w:cs="Arial"/>
          <w:b/>
        </w:rPr>
        <w:t>migliorare la partecipazione, in particolare femminile, al mercato del lavoro</w:t>
      </w:r>
      <w:r>
        <w:rPr>
          <w:rFonts w:ascii="Arial" w:hAnsi="Arial" w:cs="Arial"/>
        </w:rPr>
        <w:t xml:space="preserve"> offrendo le condizioni per proseguire o intraprendere un’attività lavorativa o un percorso di formazione/istruzione con la garanzia dell’accoglienza dei propri figli in servizi qualitativamente adeguati;</w:t>
      </w:r>
    </w:p>
    <w:p w14:paraId="54981D5E" w14:textId="77777777" w:rsidR="00E97E94" w:rsidRDefault="00E97E94" w:rsidP="00E97E94">
      <w:pPr>
        <w:pStyle w:val="Paragrafoelenco"/>
        <w:numPr>
          <w:ilvl w:val="0"/>
          <w:numId w:val="27"/>
        </w:numPr>
        <w:spacing w:line="256" w:lineRule="auto"/>
        <w:ind w:left="284" w:right="283" w:hanging="284"/>
        <w:contextualSpacing/>
        <w:jc w:val="both"/>
        <w:rPr>
          <w:rFonts w:ascii="Arial" w:hAnsi="Arial" w:cs="Arial"/>
        </w:rPr>
      </w:pPr>
      <w:r>
        <w:rPr>
          <w:rFonts w:ascii="Arial" w:hAnsi="Arial" w:cs="Arial"/>
          <w:b/>
        </w:rPr>
        <w:t>incrementare il numero di bambini che potrà avere accesso ai servizi per la prima infanzia,</w:t>
      </w:r>
      <w:r>
        <w:rPr>
          <w:rFonts w:ascii="Arial" w:hAnsi="Arial" w:cs="Arial"/>
        </w:rPr>
        <w:t xml:space="preserve"> al fine di fornire </w:t>
      </w:r>
      <w:proofErr w:type="gramStart"/>
      <w:r>
        <w:rPr>
          <w:rFonts w:ascii="Arial" w:hAnsi="Arial" w:cs="Arial"/>
        </w:rPr>
        <w:t>ai piccoli opportunità</w:t>
      </w:r>
      <w:proofErr w:type="gramEnd"/>
      <w:r>
        <w:rPr>
          <w:rFonts w:ascii="Arial" w:hAnsi="Arial" w:cs="Arial"/>
        </w:rPr>
        <w:t xml:space="preserve"> di crescita ulteriori e diversificate rispetto a quelle della famiglia.</w:t>
      </w:r>
    </w:p>
    <w:p w14:paraId="2CAFB24D" w14:textId="30AF571D" w:rsidR="00DB5176" w:rsidRDefault="00E97E94" w:rsidP="00E97E94">
      <w:pPr>
        <w:ind w:right="284"/>
        <w:jc w:val="both"/>
        <w:rPr>
          <w:rFonts w:ascii="Arial" w:hAnsi="Arial" w:cs="Arial"/>
          <w:sz w:val="22"/>
          <w:szCs w:val="22"/>
        </w:rPr>
      </w:pPr>
      <w:r>
        <w:rPr>
          <w:rFonts w:ascii="Arial" w:hAnsi="Arial" w:cs="Arial"/>
          <w:sz w:val="22"/>
          <w:szCs w:val="22"/>
        </w:rPr>
        <w:t xml:space="preserve">           </w:t>
      </w:r>
      <w:r w:rsidR="004B50DC" w:rsidRPr="00D22D5A">
        <w:rPr>
          <w:rFonts w:ascii="Arial" w:hAnsi="Arial" w:cs="Arial"/>
          <w:b/>
          <w:bCs/>
          <w:sz w:val="22"/>
          <w:szCs w:val="22"/>
        </w:rPr>
        <w:t>Rispetto alle precedenti edizioni, lo stanziamento complessivo è molto maggiore</w:t>
      </w:r>
      <w:r w:rsidR="004B50DC">
        <w:rPr>
          <w:rFonts w:ascii="Arial" w:hAnsi="Arial" w:cs="Arial"/>
          <w:sz w:val="22"/>
          <w:szCs w:val="22"/>
        </w:rPr>
        <w:t xml:space="preserve">, </w:t>
      </w:r>
      <w:r w:rsidR="00DB5176">
        <w:rPr>
          <w:rFonts w:ascii="Arial" w:hAnsi="Arial" w:cs="Arial"/>
          <w:sz w:val="22"/>
          <w:szCs w:val="22"/>
        </w:rPr>
        <w:t xml:space="preserve">pertanto </w:t>
      </w:r>
      <w:r w:rsidR="00DB5176" w:rsidRPr="00D22D5A">
        <w:rPr>
          <w:rFonts w:ascii="Arial" w:hAnsi="Arial" w:cs="Arial"/>
          <w:b/>
          <w:bCs/>
          <w:sz w:val="22"/>
          <w:szCs w:val="22"/>
        </w:rPr>
        <w:t>aumentano sensibilmente i</w:t>
      </w:r>
      <w:r w:rsidR="00DB5176">
        <w:rPr>
          <w:rFonts w:ascii="Arial" w:hAnsi="Arial" w:cs="Arial"/>
          <w:sz w:val="22"/>
          <w:szCs w:val="22"/>
        </w:rPr>
        <w:t xml:space="preserve"> </w:t>
      </w:r>
      <w:r>
        <w:rPr>
          <w:rFonts w:ascii="Arial" w:hAnsi="Arial" w:cs="Arial"/>
          <w:b/>
          <w:sz w:val="22"/>
          <w:szCs w:val="22"/>
        </w:rPr>
        <w:t>valori dei voucher</w:t>
      </w:r>
      <w:r w:rsidR="00DB5176">
        <w:rPr>
          <w:rFonts w:ascii="Arial" w:hAnsi="Arial" w:cs="Arial"/>
          <w:sz w:val="22"/>
          <w:szCs w:val="22"/>
        </w:rPr>
        <w:t>, sempre in base a</w:t>
      </w:r>
      <w:r>
        <w:rPr>
          <w:rFonts w:ascii="Arial" w:hAnsi="Arial" w:cs="Arial"/>
          <w:sz w:val="22"/>
          <w:szCs w:val="22"/>
        </w:rPr>
        <w:t xml:space="preserve">ll’ISEE del nucleo familiare </w:t>
      </w:r>
      <w:r w:rsidR="00D22D5A">
        <w:rPr>
          <w:rFonts w:ascii="Arial" w:hAnsi="Arial" w:cs="Arial"/>
          <w:sz w:val="22"/>
          <w:szCs w:val="22"/>
        </w:rPr>
        <w:t xml:space="preserve">- </w:t>
      </w:r>
      <w:r>
        <w:rPr>
          <w:rFonts w:ascii="Arial" w:hAnsi="Arial" w:cs="Arial"/>
          <w:sz w:val="22"/>
          <w:szCs w:val="22"/>
        </w:rPr>
        <w:t>o ISEE del minorenne nel caso di genitori separati</w:t>
      </w:r>
      <w:r w:rsidR="00D22D5A">
        <w:rPr>
          <w:rFonts w:ascii="Arial" w:hAnsi="Arial" w:cs="Arial"/>
          <w:sz w:val="22"/>
          <w:szCs w:val="22"/>
        </w:rPr>
        <w:t xml:space="preserve"> -</w:t>
      </w:r>
      <w:r w:rsidR="00DB5176">
        <w:rPr>
          <w:rFonts w:ascii="Arial" w:hAnsi="Arial" w:cs="Arial"/>
          <w:sz w:val="22"/>
          <w:szCs w:val="22"/>
        </w:rPr>
        <w:t xml:space="preserve"> ma in questa edizione, tra le altre novità, </w:t>
      </w:r>
      <w:r w:rsidR="008F223F" w:rsidRPr="000D285F">
        <w:rPr>
          <w:rFonts w:ascii="Arial" w:hAnsi="Arial" w:cs="Arial"/>
          <w:b/>
          <w:bCs/>
          <w:sz w:val="22"/>
          <w:szCs w:val="22"/>
        </w:rPr>
        <w:t xml:space="preserve">si estende la possibilità </w:t>
      </w:r>
      <w:r w:rsidR="008F223F" w:rsidRPr="000D285F">
        <w:rPr>
          <w:rFonts w:ascii="Arial" w:hAnsi="Arial" w:cs="Arial"/>
          <w:sz w:val="22"/>
          <w:szCs w:val="22"/>
        </w:rPr>
        <w:t>di accedere alla misura</w:t>
      </w:r>
      <w:r w:rsidR="008F223F" w:rsidRPr="000D285F">
        <w:rPr>
          <w:rFonts w:ascii="Arial" w:hAnsi="Arial" w:cs="Arial"/>
          <w:b/>
          <w:bCs/>
          <w:sz w:val="22"/>
          <w:szCs w:val="22"/>
        </w:rPr>
        <w:t xml:space="preserve"> ai richiedenti</w:t>
      </w:r>
      <w:r w:rsidR="008F223F">
        <w:rPr>
          <w:rFonts w:ascii="Arial" w:hAnsi="Arial" w:cs="Arial"/>
          <w:sz w:val="22"/>
          <w:szCs w:val="22"/>
        </w:rPr>
        <w:t xml:space="preserve"> </w:t>
      </w:r>
      <w:r w:rsidR="008F223F" w:rsidRPr="008F223F">
        <w:rPr>
          <w:rFonts w:ascii="Arial" w:hAnsi="Arial" w:cs="Arial"/>
          <w:b/>
          <w:bCs/>
          <w:sz w:val="22"/>
          <w:szCs w:val="22"/>
        </w:rPr>
        <w:t>con ISEE fino a 35.000,00</w:t>
      </w:r>
      <w:r w:rsidR="008F223F">
        <w:rPr>
          <w:rFonts w:ascii="Arial" w:hAnsi="Arial" w:cs="Arial"/>
          <w:sz w:val="22"/>
          <w:szCs w:val="22"/>
        </w:rPr>
        <w:t xml:space="preserve"> </w:t>
      </w:r>
      <w:proofErr w:type="gramStart"/>
      <w:r w:rsidR="008F223F">
        <w:rPr>
          <w:rFonts w:ascii="Arial" w:hAnsi="Arial" w:cs="Arial"/>
          <w:sz w:val="22"/>
          <w:szCs w:val="22"/>
        </w:rPr>
        <w:t>euro,</w:t>
      </w:r>
      <w:r w:rsidR="00DB5176">
        <w:rPr>
          <w:rFonts w:ascii="Arial" w:hAnsi="Arial" w:cs="Arial"/>
          <w:sz w:val="22"/>
          <w:szCs w:val="22"/>
        </w:rPr>
        <w:t xml:space="preserve">  per</w:t>
      </w:r>
      <w:proofErr w:type="gramEnd"/>
      <w:r w:rsidR="00DB5176">
        <w:rPr>
          <w:rFonts w:ascii="Arial" w:hAnsi="Arial" w:cs="Arial"/>
          <w:sz w:val="22"/>
          <w:szCs w:val="22"/>
        </w:rPr>
        <w:t xml:space="preserve"> </w:t>
      </w:r>
      <w:r w:rsidR="008F223F">
        <w:rPr>
          <w:rFonts w:ascii="Arial" w:hAnsi="Arial" w:cs="Arial"/>
          <w:sz w:val="22"/>
          <w:szCs w:val="22"/>
        </w:rPr>
        <w:t>“</w:t>
      </w:r>
      <w:r w:rsidR="00DB5176">
        <w:rPr>
          <w:rFonts w:ascii="Arial" w:hAnsi="Arial" w:cs="Arial"/>
          <w:sz w:val="22"/>
          <w:szCs w:val="22"/>
        </w:rPr>
        <w:t>abbracciare</w:t>
      </w:r>
      <w:r w:rsidR="008F223F">
        <w:rPr>
          <w:rFonts w:ascii="Arial" w:hAnsi="Arial" w:cs="Arial"/>
          <w:sz w:val="22"/>
          <w:szCs w:val="22"/>
        </w:rPr>
        <w:t>”</w:t>
      </w:r>
      <w:r w:rsidR="00DB5176">
        <w:rPr>
          <w:rFonts w:ascii="Arial" w:hAnsi="Arial" w:cs="Arial"/>
          <w:sz w:val="22"/>
          <w:szCs w:val="22"/>
        </w:rPr>
        <w:t xml:space="preserve"> un maggior numero di famiglie che potranno ricevere questo beneficio, in sintesi:</w:t>
      </w:r>
    </w:p>
    <w:p w14:paraId="1A058E69" w14:textId="040077ED" w:rsidR="00D87E16" w:rsidRPr="00D87E16" w:rsidRDefault="00D87E16" w:rsidP="00D87E16">
      <w:pPr>
        <w:pStyle w:val="Paragrafoelenco"/>
        <w:numPr>
          <w:ilvl w:val="0"/>
          <w:numId w:val="33"/>
        </w:numPr>
        <w:spacing w:after="0" w:line="240" w:lineRule="auto"/>
        <w:ind w:left="284" w:right="281" w:hanging="284"/>
        <w:contextualSpacing/>
        <w:jc w:val="both"/>
        <w:rPr>
          <w:rFonts w:ascii="Arial" w:hAnsi="Arial" w:cs="Arial"/>
          <w:lang w:eastAsia="it-IT"/>
        </w:rPr>
      </w:pPr>
      <w:r w:rsidRPr="00D87E16">
        <w:rPr>
          <w:rFonts w:ascii="Arial" w:hAnsi="Arial" w:cs="Arial"/>
          <w:lang w:eastAsia="it-IT"/>
        </w:rPr>
        <w:lastRenderedPageBreak/>
        <w:t xml:space="preserve">euro </w:t>
      </w:r>
      <w:r w:rsidR="008F223F">
        <w:rPr>
          <w:rFonts w:ascii="Arial" w:hAnsi="Arial" w:cs="Arial"/>
          <w:b/>
          <w:bCs/>
          <w:lang w:eastAsia="it-IT"/>
        </w:rPr>
        <w:t>500</w:t>
      </w:r>
      <w:r w:rsidRPr="00D87E16">
        <w:rPr>
          <w:rFonts w:ascii="Arial" w:hAnsi="Arial" w:cs="Arial"/>
          <w:b/>
          <w:bCs/>
          <w:lang w:eastAsia="it-IT"/>
        </w:rPr>
        <w:t>,00 mensili</w:t>
      </w:r>
      <w:r w:rsidRPr="00D87E16">
        <w:rPr>
          <w:rFonts w:ascii="Arial" w:hAnsi="Arial" w:cs="Arial"/>
          <w:lang w:eastAsia="it-IT"/>
        </w:rPr>
        <w:t xml:space="preserve"> per i nuclei familiari con </w:t>
      </w:r>
      <w:r w:rsidRPr="00D87E16">
        <w:rPr>
          <w:rFonts w:ascii="Arial" w:hAnsi="Arial" w:cs="Arial"/>
          <w:b/>
          <w:bCs/>
          <w:lang w:eastAsia="it-IT"/>
        </w:rPr>
        <w:t>ISEE</w:t>
      </w:r>
      <w:r w:rsidRPr="00D87E16">
        <w:rPr>
          <w:rFonts w:ascii="Arial" w:hAnsi="Arial" w:cs="Arial"/>
          <w:lang w:eastAsia="it-IT"/>
        </w:rPr>
        <w:t xml:space="preserve"> nucleo o ISEE minorenne </w:t>
      </w:r>
      <w:r w:rsidRPr="00D87E16">
        <w:rPr>
          <w:rFonts w:ascii="Arial" w:hAnsi="Arial" w:cs="Arial"/>
          <w:b/>
          <w:bCs/>
          <w:lang w:eastAsia="it-IT"/>
        </w:rPr>
        <w:t xml:space="preserve">fino a euro </w:t>
      </w:r>
      <w:r w:rsidR="00551D47">
        <w:rPr>
          <w:rFonts w:ascii="Arial" w:hAnsi="Arial" w:cs="Arial"/>
          <w:b/>
          <w:bCs/>
          <w:lang w:eastAsia="it-IT"/>
        </w:rPr>
        <w:t>30</w:t>
      </w:r>
      <w:r w:rsidRPr="00D87E16">
        <w:rPr>
          <w:rFonts w:ascii="Arial" w:hAnsi="Arial" w:cs="Arial"/>
          <w:b/>
          <w:bCs/>
          <w:lang w:eastAsia="it-IT"/>
        </w:rPr>
        <w:t>.000,00</w:t>
      </w:r>
      <w:r w:rsidRPr="00D87E16">
        <w:rPr>
          <w:rFonts w:ascii="Arial" w:hAnsi="Arial" w:cs="Arial"/>
          <w:lang w:eastAsia="it-IT"/>
        </w:rPr>
        <w:t>;</w:t>
      </w:r>
    </w:p>
    <w:p w14:paraId="62351C19" w14:textId="0EEA3E2E" w:rsidR="00D87E16" w:rsidRPr="00D87E16" w:rsidRDefault="00D87E16" w:rsidP="00D87E16">
      <w:pPr>
        <w:pStyle w:val="Paragrafoelenco"/>
        <w:numPr>
          <w:ilvl w:val="0"/>
          <w:numId w:val="33"/>
        </w:numPr>
        <w:spacing w:after="0" w:line="240" w:lineRule="auto"/>
        <w:ind w:left="284" w:right="281" w:hanging="284"/>
        <w:contextualSpacing/>
        <w:jc w:val="both"/>
        <w:rPr>
          <w:rFonts w:ascii="Arial" w:hAnsi="Arial" w:cs="Arial"/>
          <w:lang w:eastAsia="it-IT"/>
        </w:rPr>
      </w:pPr>
      <w:r w:rsidRPr="00D87E16">
        <w:rPr>
          <w:rFonts w:ascii="Arial" w:hAnsi="Arial" w:cs="Arial"/>
          <w:lang w:eastAsia="it-IT"/>
        </w:rPr>
        <w:t xml:space="preserve">euro </w:t>
      </w:r>
      <w:r w:rsidR="008F223F">
        <w:rPr>
          <w:rFonts w:ascii="Arial" w:hAnsi="Arial" w:cs="Arial"/>
          <w:b/>
          <w:bCs/>
          <w:lang w:eastAsia="it-IT"/>
        </w:rPr>
        <w:t>3</w:t>
      </w:r>
      <w:r w:rsidR="00551D47">
        <w:rPr>
          <w:rFonts w:ascii="Arial" w:hAnsi="Arial" w:cs="Arial"/>
          <w:b/>
          <w:bCs/>
          <w:lang w:eastAsia="it-IT"/>
        </w:rPr>
        <w:t>0</w:t>
      </w:r>
      <w:r w:rsidRPr="00D87E16">
        <w:rPr>
          <w:rFonts w:ascii="Arial" w:hAnsi="Arial" w:cs="Arial"/>
          <w:b/>
          <w:bCs/>
          <w:lang w:eastAsia="it-IT"/>
        </w:rPr>
        <w:t>0,00 mensili</w:t>
      </w:r>
      <w:r w:rsidRPr="00D87E16">
        <w:rPr>
          <w:rFonts w:ascii="Arial" w:hAnsi="Arial" w:cs="Arial"/>
          <w:lang w:eastAsia="it-IT"/>
        </w:rPr>
        <w:t xml:space="preserve"> per i nuclei familiari con </w:t>
      </w:r>
      <w:r w:rsidRPr="00D87E16">
        <w:rPr>
          <w:rFonts w:ascii="Arial" w:hAnsi="Arial" w:cs="Arial"/>
          <w:b/>
          <w:bCs/>
          <w:lang w:eastAsia="it-IT"/>
        </w:rPr>
        <w:t>ISEE</w:t>
      </w:r>
      <w:r w:rsidRPr="00D87E16">
        <w:rPr>
          <w:rFonts w:ascii="Arial" w:hAnsi="Arial" w:cs="Arial"/>
          <w:lang w:eastAsia="it-IT"/>
        </w:rPr>
        <w:t xml:space="preserve"> nucleo o ISEE minorenne </w:t>
      </w:r>
      <w:r w:rsidRPr="00D87E16">
        <w:rPr>
          <w:rFonts w:ascii="Arial" w:hAnsi="Arial" w:cs="Arial"/>
          <w:b/>
          <w:bCs/>
          <w:lang w:eastAsia="it-IT"/>
        </w:rPr>
        <w:t xml:space="preserve">maggiore di euro </w:t>
      </w:r>
      <w:r w:rsidR="00551D47">
        <w:rPr>
          <w:rFonts w:ascii="Arial" w:hAnsi="Arial" w:cs="Arial"/>
          <w:b/>
          <w:bCs/>
          <w:lang w:eastAsia="it-IT"/>
        </w:rPr>
        <w:t>30</w:t>
      </w:r>
      <w:r w:rsidRPr="00D87E16">
        <w:rPr>
          <w:rFonts w:ascii="Arial" w:hAnsi="Arial" w:cs="Arial"/>
          <w:b/>
          <w:bCs/>
          <w:lang w:eastAsia="it-IT"/>
        </w:rPr>
        <w:t xml:space="preserve">.000,00 e non superiore a </w:t>
      </w:r>
      <w:r w:rsidR="008F223F">
        <w:rPr>
          <w:rFonts w:ascii="Arial" w:hAnsi="Arial" w:cs="Arial"/>
          <w:b/>
          <w:bCs/>
          <w:lang w:eastAsia="it-IT"/>
        </w:rPr>
        <w:t>35</w:t>
      </w:r>
      <w:r w:rsidRPr="00D87E16">
        <w:rPr>
          <w:rFonts w:ascii="Arial" w:hAnsi="Arial" w:cs="Arial"/>
          <w:b/>
          <w:bCs/>
          <w:lang w:eastAsia="it-IT"/>
        </w:rPr>
        <w:t>.000,00</w:t>
      </w:r>
      <w:r w:rsidRPr="00D87E16">
        <w:rPr>
          <w:rFonts w:ascii="Arial" w:hAnsi="Arial" w:cs="Arial"/>
          <w:lang w:eastAsia="it-IT"/>
        </w:rPr>
        <w:t>;</w:t>
      </w:r>
    </w:p>
    <w:p w14:paraId="1DC170EA" w14:textId="77777777" w:rsidR="00D87E16" w:rsidRPr="00D87E16" w:rsidRDefault="00D87E16" w:rsidP="00D87E16">
      <w:pPr>
        <w:ind w:left="284" w:right="281"/>
        <w:jc w:val="both"/>
        <w:rPr>
          <w:rFonts w:ascii="Arial" w:hAnsi="Arial" w:cs="Arial"/>
          <w:sz w:val="22"/>
          <w:szCs w:val="22"/>
        </w:rPr>
      </w:pPr>
      <w:r w:rsidRPr="00D87E16">
        <w:rPr>
          <w:rFonts w:ascii="Arial" w:hAnsi="Arial" w:cs="Arial"/>
          <w:sz w:val="22"/>
          <w:szCs w:val="22"/>
        </w:rPr>
        <w:t>L’importo massimo che può essere riconosciuto a ciascun nucleo familiare è pari a:</w:t>
      </w:r>
    </w:p>
    <w:p w14:paraId="21158C8A" w14:textId="67F0548E" w:rsidR="00D87E16" w:rsidRPr="00D87E16" w:rsidRDefault="00D87E16" w:rsidP="00D87E16">
      <w:pPr>
        <w:pStyle w:val="Paragrafoelenco"/>
        <w:numPr>
          <w:ilvl w:val="0"/>
          <w:numId w:val="34"/>
        </w:numPr>
        <w:spacing w:after="0" w:line="240" w:lineRule="auto"/>
        <w:ind w:left="567" w:right="281" w:hanging="283"/>
        <w:contextualSpacing/>
        <w:jc w:val="both"/>
        <w:rPr>
          <w:rFonts w:ascii="Arial" w:hAnsi="Arial" w:cs="Arial"/>
          <w:lang w:eastAsia="it-IT"/>
        </w:rPr>
      </w:pPr>
      <w:r w:rsidRPr="00D87E16">
        <w:rPr>
          <w:rFonts w:ascii="Arial" w:hAnsi="Arial" w:cs="Arial"/>
          <w:lang w:eastAsia="it-IT"/>
        </w:rPr>
        <w:t xml:space="preserve">euro </w:t>
      </w:r>
      <w:r w:rsidR="008F223F">
        <w:rPr>
          <w:rFonts w:ascii="Arial" w:hAnsi="Arial" w:cs="Arial"/>
          <w:lang w:eastAsia="it-IT"/>
        </w:rPr>
        <w:t>5.500</w:t>
      </w:r>
      <w:r w:rsidRPr="00D87E16">
        <w:rPr>
          <w:rFonts w:ascii="Arial" w:hAnsi="Arial" w:cs="Arial"/>
          <w:lang w:eastAsia="it-IT"/>
        </w:rPr>
        <w:t xml:space="preserve">,00, per i nuclei familiari con ISEE nucleo o ISEE minorenne fino a euro </w:t>
      </w:r>
      <w:r w:rsidR="00551D47">
        <w:rPr>
          <w:rFonts w:ascii="Arial" w:hAnsi="Arial" w:cs="Arial"/>
          <w:lang w:eastAsia="it-IT"/>
        </w:rPr>
        <w:t>30</w:t>
      </w:r>
      <w:r w:rsidRPr="00D87E16">
        <w:rPr>
          <w:rFonts w:ascii="Arial" w:hAnsi="Arial" w:cs="Arial"/>
          <w:lang w:eastAsia="it-IT"/>
        </w:rPr>
        <w:t xml:space="preserve">.000,00 (euro </w:t>
      </w:r>
      <w:r w:rsidR="008F223F">
        <w:rPr>
          <w:rFonts w:ascii="Arial" w:hAnsi="Arial" w:cs="Arial"/>
          <w:lang w:eastAsia="it-IT"/>
        </w:rPr>
        <w:t>500</w:t>
      </w:r>
      <w:r w:rsidRPr="00D87E16">
        <w:rPr>
          <w:rFonts w:ascii="Arial" w:hAnsi="Arial" w:cs="Arial"/>
          <w:lang w:eastAsia="it-IT"/>
        </w:rPr>
        <w:t>,00 mensili per undici mesi di frequenza);</w:t>
      </w:r>
    </w:p>
    <w:p w14:paraId="417B5523" w14:textId="0636F99E" w:rsidR="00D87E16" w:rsidRPr="00D87E16" w:rsidRDefault="00D87E16" w:rsidP="00D87E16">
      <w:pPr>
        <w:pStyle w:val="Paragrafoelenco"/>
        <w:numPr>
          <w:ilvl w:val="0"/>
          <w:numId w:val="34"/>
        </w:numPr>
        <w:spacing w:after="0" w:line="240" w:lineRule="auto"/>
        <w:ind w:left="567" w:right="281" w:hanging="283"/>
        <w:contextualSpacing/>
        <w:jc w:val="both"/>
        <w:rPr>
          <w:rFonts w:ascii="Arial" w:hAnsi="Arial" w:cs="Arial"/>
          <w:lang w:eastAsia="it-IT"/>
        </w:rPr>
      </w:pPr>
      <w:r w:rsidRPr="00D87E16">
        <w:rPr>
          <w:rFonts w:ascii="Arial" w:hAnsi="Arial" w:cs="Arial"/>
          <w:lang w:eastAsia="it-IT"/>
        </w:rPr>
        <w:t xml:space="preserve">euro </w:t>
      </w:r>
      <w:r w:rsidR="008F223F">
        <w:rPr>
          <w:rFonts w:ascii="Arial" w:hAnsi="Arial" w:cs="Arial"/>
          <w:lang w:eastAsia="it-IT"/>
        </w:rPr>
        <w:t>3.</w:t>
      </w:r>
      <w:r w:rsidR="00551D47">
        <w:rPr>
          <w:rFonts w:ascii="Arial" w:hAnsi="Arial" w:cs="Arial"/>
          <w:lang w:eastAsia="it-IT"/>
        </w:rPr>
        <w:t>30</w:t>
      </w:r>
      <w:r w:rsidR="008F223F">
        <w:rPr>
          <w:rFonts w:ascii="Arial" w:hAnsi="Arial" w:cs="Arial"/>
          <w:lang w:eastAsia="it-IT"/>
        </w:rPr>
        <w:t>0</w:t>
      </w:r>
      <w:r w:rsidRPr="00D87E16">
        <w:rPr>
          <w:rFonts w:ascii="Arial" w:hAnsi="Arial" w:cs="Arial"/>
          <w:lang w:eastAsia="it-IT"/>
        </w:rPr>
        <w:t xml:space="preserve">,00 per i nuclei familiari con ISEE nucleo o ISEE minorenne maggiore di euro </w:t>
      </w:r>
      <w:r w:rsidR="00551D47">
        <w:rPr>
          <w:rFonts w:ascii="Arial" w:hAnsi="Arial" w:cs="Arial"/>
          <w:lang w:eastAsia="it-IT"/>
        </w:rPr>
        <w:t>30</w:t>
      </w:r>
      <w:r w:rsidRPr="00D87E16">
        <w:rPr>
          <w:rFonts w:ascii="Arial" w:hAnsi="Arial" w:cs="Arial"/>
          <w:lang w:eastAsia="it-IT"/>
        </w:rPr>
        <w:t xml:space="preserve">.000,00 e non superiore a euro 35.000,00 (euro </w:t>
      </w:r>
      <w:r w:rsidR="008F223F">
        <w:rPr>
          <w:rFonts w:ascii="Arial" w:hAnsi="Arial" w:cs="Arial"/>
          <w:lang w:eastAsia="it-IT"/>
        </w:rPr>
        <w:t>3</w:t>
      </w:r>
      <w:r w:rsidR="00551D47">
        <w:rPr>
          <w:rFonts w:ascii="Arial" w:hAnsi="Arial" w:cs="Arial"/>
          <w:lang w:eastAsia="it-IT"/>
        </w:rPr>
        <w:t>0</w:t>
      </w:r>
      <w:r w:rsidRPr="00D87E16">
        <w:rPr>
          <w:rFonts w:ascii="Arial" w:hAnsi="Arial" w:cs="Arial"/>
          <w:lang w:eastAsia="it-IT"/>
        </w:rPr>
        <w:t>0,00 mensili per undici mesi di frequenza)</w:t>
      </w:r>
      <w:r w:rsidR="00A77CE6">
        <w:rPr>
          <w:rFonts w:ascii="Arial" w:hAnsi="Arial" w:cs="Arial"/>
          <w:lang w:eastAsia="it-IT"/>
        </w:rPr>
        <w:t>.</w:t>
      </w:r>
    </w:p>
    <w:p w14:paraId="337DF31C" w14:textId="49C53226" w:rsidR="00D87E16" w:rsidRPr="00B53AED" w:rsidRDefault="00D87E16" w:rsidP="00A77CE6">
      <w:pPr>
        <w:ind w:right="281"/>
        <w:jc w:val="both"/>
      </w:pPr>
      <w:r>
        <w:rPr>
          <w:rFonts w:ascii="Arial" w:hAnsi="Arial" w:cs="Arial"/>
          <w:sz w:val="22"/>
          <w:szCs w:val="22"/>
        </w:rPr>
        <w:t xml:space="preserve"> </w:t>
      </w:r>
      <w:r w:rsidR="00A77CE6">
        <w:rPr>
          <w:rFonts w:ascii="Arial" w:hAnsi="Arial" w:cs="Arial"/>
          <w:sz w:val="22"/>
          <w:szCs w:val="22"/>
        </w:rPr>
        <w:t xml:space="preserve">          I suddetti importi di euro 500,00 mensili e/o 300,00 mensili (a seconda dell’ISEE, come sopra specificato) sono da intendere come cifre massime attribuibili, suscettibili, tuttavia, di decurtazioni laddove il richiedente presenti documenti giustificativi di spese sostenute per la frequenza ai servizi in questione, inferiori a tali importi.</w:t>
      </w:r>
    </w:p>
    <w:p w14:paraId="5C936CF1" w14:textId="77777777" w:rsidR="00E97E94" w:rsidRDefault="00E97E94" w:rsidP="00E97E94">
      <w:pPr>
        <w:ind w:right="284" w:firstLine="708"/>
        <w:jc w:val="both"/>
        <w:rPr>
          <w:rFonts w:ascii="Arial" w:hAnsi="Arial" w:cs="Arial"/>
          <w:sz w:val="22"/>
          <w:szCs w:val="22"/>
        </w:rPr>
      </w:pPr>
      <w:r>
        <w:rPr>
          <w:rFonts w:ascii="Arial" w:hAnsi="Arial" w:cs="Arial"/>
          <w:sz w:val="22"/>
          <w:szCs w:val="22"/>
        </w:rPr>
        <w:t>I servizi che possono essere tenuti in considerazione sono:</w:t>
      </w:r>
    </w:p>
    <w:p w14:paraId="1EC73AE3"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nidi d’infanzia</w:t>
      </w:r>
    </w:p>
    <w:p w14:paraId="5C2AC811"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servizi integrativi al nido d’infanzia (quali i centri bambine e bambini)</w:t>
      </w:r>
    </w:p>
    <w:p w14:paraId="704A1774"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servizi educativi domiciliari</w:t>
      </w:r>
    </w:p>
    <w:p w14:paraId="6572B0D4"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sezioni primavera</w:t>
      </w:r>
    </w:p>
    <w:p w14:paraId="7BF6A03C" w14:textId="6B510B66" w:rsidR="00E97E94" w:rsidRDefault="00E97E94" w:rsidP="00E97E94">
      <w:pPr>
        <w:ind w:right="284" w:firstLine="708"/>
        <w:jc w:val="both"/>
        <w:rPr>
          <w:rFonts w:ascii="Arial" w:hAnsi="Arial" w:cs="Arial"/>
          <w:sz w:val="22"/>
          <w:szCs w:val="22"/>
        </w:rPr>
      </w:pPr>
      <w:r>
        <w:rPr>
          <w:rFonts w:ascii="Arial" w:hAnsi="Arial" w:cs="Arial"/>
          <w:sz w:val="22"/>
          <w:szCs w:val="22"/>
        </w:rPr>
        <w:t xml:space="preserve">pubblici o privati </w:t>
      </w:r>
      <w:r w:rsidR="00DB5176">
        <w:rPr>
          <w:rFonts w:ascii="Arial" w:hAnsi="Arial" w:cs="Arial"/>
          <w:sz w:val="22"/>
          <w:szCs w:val="22"/>
        </w:rPr>
        <w:t>autorizzati/</w:t>
      </w:r>
      <w:r>
        <w:rPr>
          <w:rFonts w:ascii="Arial" w:hAnsi="Arial" w:cs="Arial"/>
          <w:sz w:val="22"/>
          <w:szCs w:val="22"/>
        </w:rPr>
        <w:t>accreditati</w:t>
      </w:r>
      <w:r w:rsidR="00DB5176">
        <w:rPr>
          <w:rFonts w:ascii="Arial" w:hAnsi="Arial" w:cs="Arial"/>
          <w:sz w:val="22"/>
          <w:szCs w:val="22"/>
        </w:rPr>
        <w:t>/parificati</w:t>
      </w:r>
      <w:r>
        <w:rPr>
          <w:rFonts w:ascii="Arial" w:hAnsi="Arial" w:cs="Arial"/>
          <w:sz w:val="22"/>
          <w:szCs w:val="22"/>
        </w:rPr>
        <w:t xml:space="preserve"> </w:t>
      </w:r>
      <w:r w:rsidR="00DB5176">
        <w:rPr>
          <w:rFonts w:ascii="Arial" w:hAnsi="Arial" w:cs="Arial"/>
          <w:sz w:val="22"/>
          <w:szCs w:val="22"/>
        </w:rPr>
        <w:t>(</w:t>
      </w:r>
      <w:r>
        <w:rPr>
          <w:rFonts w:ascii="Arial" w:hAnsi="Arial" w:cs="Arial"/>
          <w:sz w:val="22"/>
          <w:szCs w:val="22"/>
        </w:rPr>
        <w:t>nel caso delle sezioni primavera</w:t>
      </w:r>
      <w:r w:rsidR="00DB5176">
        <w:rPr>
          <w:rFonts w:ascii="Arial" w:hAnsi="Arial" w:cs="Arial"/>
          <w:sz w:val="22"/>
          <w:szCs w:val="22"/>
        </w:rPr>
        <w:t>)</w:t>
      </w:r>
      <w:r>
        <w:rPr>
          <w:rFonts w:ascii="Arial" w:hAnsi="Arial" w:cs="Arial"/>
          <w:sz w:val="22"/>
          <w:szCs w:val="22"/>
        </w:rPr>
        <w:t>.</w:t>
      </w:r>
    </w:p>
    <w:p w14:paraId="3F6E1B3A" w14:textId="77777777" w:rsidR="00E97E94" w:rsidRDefault="00E97E94" w:rsidP="00E97E94">
      <w:pPr>
        <w:ind w:right="284" w:firstLine="708"/>
        <w:jc w:val="both"/>
        <w:rPr>
          <w:rFonts w:ascii="Arial" w:hAnsi="Arial" w:cs="Arial"/>
          <w:sz w:val="22"/>
          <w:szCs w:val="22"/>
        </w:rPr>
      </w:pPr>
    </w:p>
    <w:p w14:paraId="7E175C9A" w14:textId="2ECD0DF6" w:rsidR="00E97E94" w:rsidRDefault="00234ABE" w:rsidP="00E97E94">
      <w:pPr>
        <w:ind w:right="284" w:firstLine="708"/>
        <w:jc w:val="both"/>
        <w:rPr>
          <w:rFonts w:ascii="Arial" w:hAnsi="Arial" w:cs="Arial"/>
          <w:sz w:val="22"/>
          <w:szCs w:val="22"/>
        </w:rPr>
      </w:pPr>
      <w:r w:rsidRPr="00234ABE">
        <w:rPr>
          <w:rFonts w:ascii="Arial" w:hAnsi="Arial" w:cs="Arial"/>
          <w:sz w:val="22"/>
          <w:szCs w:val="22"/>
          <w:u w:val="single"/>
        </w:rPr>
        <w:t>L</w:t>
      </w:r>
      <w:r w:rsidR="00E97E94">
        <w:rPr>
          <w:rFonts w:ascii="Arial" w:hAnsi="Arial" w:cs="Arial"/>
          <w:sz w:val="22"/>
          <w:szCs w:val="22"/>
          <w:u w:val="single"/>
        </w:rPr>
        <w:t xml:space="preserve">e domande potranno essere presentate </w:t>
      </w:r>
      <w:r w:rsidR="00E97E94" w:rsidRPr="00343A80">
        <w:rPr>
          <w:rFonts w:ascii="Arial" w:hAnsi="Arial" w:cs="Arial"/>
          <w:b/>
          <w:bCs/>
          <w:sz w:val="22"/>
          <w:szCs w:val="22"/>
          <w:u w:val="single"/>
        </w:rPr>
        <w:t xml:space="preserve">a partire dal </w:t>
      </w:r>
      <w:r w:rsidR="00DB5176" w:rsidRPr="00054793">
        <w:rPr>
          <w:rFonts w:ascii="Arial" w:hAnsi="Arial" w:cs="Arial"/>
          <w:b/>
          <w:bCs/>
          <w:sz w:val="22"/>
          <w:szCs w:val="22"/>
          <w:u w:val="single"/>
        </w:rPr>
        <w:t>15</w:t>
      </w:r>
      <w:r w:rsidR="00E97E94" w:rsidRPr="00054793">
        <w:rPr>
          <w:rFonts w:ascii="Arial" w:hAnsi="Arial" w:cs="Arial"/>
          <w:b/>
          <w:bCs/>
          <w:sz w:val="22"/>
          <w:szCs w:val="22"/>
          <w:u w:val="single"/>
        </w:rPr>
        <w:t xml:space="preserve"> </w:t>
      </w:r>
      <w:r w:rsidR="00DB5176" w:rsidRPr="00054793">
        <w:rPr>
          <w:rFonts w:ascii="Arial" w:hAnsi="Arial" w:cs="Arial"/>
          <w:b/>
          <w:bCs/>
          <w:sz w:val="22"/>
          <w:szCs w:val="22"/>
          <w:u w:val="single"/>
        </w:rPr>
        <w:t>febbraio 2024</w:t>
      </w:r>
      <w:r w:rsidR="00E97E94" w:rsidRPr="00343A80">
        <w:rPr>
          <w:rFonts w:ascii="Arial" w:hAnsi="Arial" w:cs="Arial"/>
          <w:b/>
          <w:bCs/>
          <w:sz w:val="22"/>
          <w:szCs w:val="22"/>
          <w:u w:val="single"/>
        </w:rPr>
        <w:t xml:space="preserve"> p.v. fino al 31 </w:t>
      </w:r>
      <w:r w:rsidR="00DB5176" w:rsidRPr="00343A80">
        <w:rPr>
          <w:rFonts w:ascii="Arial" w:hAnsi="Arial" w:cs="Arial"/>
          <w:b/>
          <w:bCs/>
          <w:sz w:val="22"/>
          <w:szCs w:val="22"/>
          <w:u w:val="single"/>
        </w:rPr>
        <w:t>luglio</w:t>
      </w:r>
      <w:r w:rsidR="00E97E94" w:rsidRPr="00343A80">
        <w:rPr>
          <w:rFonts w:ascii="Arial" w:hAnsi="Arial" w:cs="Arial"/>
          <w:b/>
          <w:bCs/>
          <w:sz w:val="22"/>
          <w:szCs w:val="22"/>
          <w:u w:val="single"/>
        </w:rPr>
        <w:t xml:space="preserve"> </w:t>
      </w:r>
      <w:r w:rsidR="00DB5176" w:rsidRPr="00343A80">
        <w:rPr>
          <w:rFonts w:ascii="Arial" w:hAnsi="Arial" w:cs="Arial"/>
          <w:b/>
          <w:bCs/>
          <w:sz w:val="22"/>
          <w:szCs w:val="22"/>
          <w:u w:val="single"/>
        </w:rPr>
        <w:t>2024</w:t>
      </w:r>
      <w:r w:rsidR="00E97E94">
        <w:rPr>
          <w:rFonts w:ascii="Arial" w:hAnsi="Arial" w:cs="Arial"/>
          <w:sz w:val="22"/>
          <w:szCs w:val="22"/>
          <w:u w:val="single"/>
        </w:rPr>
        <w:t xml:space="preserve">. </w:t>
      </w:r>
      <w:r w:rsidR="00E97E94">
        <w:rPr>
          <w:rFonts w:ascii="Arial" w:hAnsi="Arial" w:cs="Arial"/>
          <w:sz w:val="22"/>
          <w:szCs w:val="22"/>
        </w:rPr>
        <w:t>o comunque fino a esaurimento delle risorse disponibili (in tale caso si darà diffusione della situazione con gli opportuni mezzi di informazione).</w:t>
      </w:r>
    </w:p>
    <w:p w14:paraId="71BBD5BE" w14:textId="23339D5B" w:rsidR="00CA3EB3" w:rsidRPr="00CA3EB3" w:rsidRDefault="00CA3EB3" w:rsidP="00CA3EB3">
      <w:pPr>
        <w:ind w:right="284"/>
        <w:contextualSpacing/>
        <w:jc w:val="both"/>
        <w:rPr>
          <w:rFonts w:ascii="Arial" w:hAnsi="Arial" w:cs="Arial"/>
          <w:sz w:val="22"/>
          <w:szCs w:val="22"/>
          <w:u w:val="single"/>
        </w:rPr>
      </w:pPr>
      <w:r>
        <w:rPr>
          <w:rFonts w:ascii="Arial" w:hAnsi="Arial" w:cs="Arial"/>
        </w:rPr>
        <w:t xml:space="preserve">           </w:t>
      </w:r>
      <w:r w:rsidRPr="00CA3EB3">
        <w:rPr>
          <w:rFonts w:ascii="Arial" w:hAnsi="Arial" w:cs="Arial"/>
          <w:sz w:val="22"/>
          <w:szCs w:val="22"/>
        </w:rPr>
        <w:t xml:space="preserve">Le famiglie interessate devono presentare domanda di partecipazione ai sensi del presente avviso, redatta esclusivamente on line, accedendo mediante </w:t>
      </w:r>
      <w:r w:rsidRPr="00CA3EB3">
        <w:rPr>
          <w:rFonts w:ascii="Arial" w:hAnsi="Arial" w:cs="Arial"/>
          <w:b/>
          <w:bCs/>
          <w:sz w:val="22"/>
          <w:szCs w:val="22"/>
        </w:rPr>
        <w:t>SPID</w:t>
      </w:r>
      <w:r w:rsidRPr="00CA3EB3">
        <w:rPr>
          <w:rFonts w:ascii="Arial" w:hAnsi="Arial" w:cs="Arial"/>
          <w:sz w:val="22"/>
          <w:szCs w:val="22"/>
        </w:rPr>
        <w:t xml:space="preserve"> o </w:t>
      </w:r>
      <w:r w:rsidRPr="00CA3EB3">
        <w:rPr>
          <w:rFonts w:ascii="Arial" w:hAnsi="Arial" w:cs="Arial"/>
          <w:b/>
          <w:bCs/>
          <w:sz w:val="22"/>
          <w:szCs w:val="22"/>
        </w:rPr>
        <w:t>CIE</w:t>
      </w:r>
      <w:r w:rsidRPr="00CA3EB3">
        <w:rPr>
          <w:rFonts w:ascii="Arial" w:hAnsi="Arial" w:cs="Arial"/>
          <w:sz w:val="22"/>
          <w:szCs w:val="22"/>
        </w:rPr>
        <w:t xml:space="preserve"> al sistema </w:t>
      </w:r>
      <w:r w:rsidRPr="00CA3EB3">
        <w:rPr>
          <w:rFonts w:ascii="Arial" w:hAnsi="Arial" w:cs="Arial"/>
          <w:b/>
          <w:bCs/>
          <w:sz w:val="22"/>
          <w:szCs w:val="22"/>
        </w:rPr>
        <w:t>Bandi on line</w:t>
      </w:r>
      <w:r w:rsidRPr="00CA3EB3">
        <w:rPr>
          <w:rFonts w:ascii="Arial" w:hAnsi="Arial" w:cs="Arial"/>
          <w:sz w:val="22"/>
          <w:szCs w:val="22"/>
        </w:rPr>
        <w:t xml:space="preserve"> dal sito internet </w:t>
      </w:r>
      <w:r w:rsidRPr="00CA3EB3">
        <w:rPr>
          <w:rFonts w:ascii="Arial" w:hAnsi="Arial" w:cs="Arial"/>
          <w:b/>
          <w:bCs/>
          <w:sz w:val="22"/>
          <w:szCs w:val="22"/>
        </w:rPr>
        <w:t>www.filse.it</w:t>
      </w:r>
      <w:r w:rsidRPr="00CA3EB3">
        <w:rPr>
          <w:rFonts w:ascii="Arial" w:hAnsi="Arial" w:cs="Arial"/>
          <w:sz w:val="22"/>
          <w:szCs w:val="22"/>
        </w:rPr>
        <w:t xml:space="preserve">, compilata in ogni sua parte e completa di tutta la documentazione richiesta, da allegare alla stessa in formato elettronico, e inoltrata, </w:t>
      </w:r>
      <w:r w:rsidRPr="00CA3EB3">
        <w:rPr>
          <w:rFonts w:ascii="Arial" w:hAnsi="Arial" w:cs="Arial"/>
          <w:b/>
          <w:bCs/>
          <w:sz w:val="22"/>
          <w:szCs w:val="22"/>
        </w:rPr>
        <w:t>senza necessità di firma</w:t>
      </w:r>
      <w:r w:rsidRPr="00CA3EB3">
        <w:rPr>
          <w:rFonts w:ascii="Arial" w:hAnsi="Arial" w:cs="Arial"/>
          <w:sz w:val="22"/>
          <w:szCs w:val="22"/>
        </w:rPr>
        <w:t xml:space="preserve">, esclusivamente utilizzando la procedura informatica di invio telematico, a pena di inammissibilità. </w:t>
      </w:r>
      <w:r w:rsidRPr="00CA3EB3">
        <w:rPr>
          <w:rFonts w:ascii="Arial" w:hAnsi="Arial" w:cs="Arial"/>
          <w:sz w:val="22"/>
          <w:szCs w:val="22"/>
          <w:u w:val="single"/>
        </w:rPr>
        <w:t>Per l’accesso potrà essere utilizzato SPID o CIE dell’interessato oppure di una persona terza; in questo ultimo caso dovrà essere compilata apposita delega, scaricabile da Bandi on Line, firmata dal delegante e allegata alla domanda nella sezione dedicata.</w:t>
      </w:r>
    </w:p>
    <w:p w14:paraId="61488CA9" w14:textId="77777777" w:rsidR="00E97E94" w:rsidRDefault="00E97E94" w:rsidP="00E97E94">
      <w:pPr>
        <w:ind w:right="284" w:firstLine="708"/>
        <w:jc w:val="both"/>
        <w:rPr>
          <w:rFonts w:ascii="Arial" w:hAnsi="Arial" w:cs="Arial"/>
          <w:sz w:val="22"/>
          <w:szCs w:val="22"/>
        </w:rPr>
      </w:pPr>
    </w:p>
    <w:p w14:paraId="37490E08" w14:textId="3C1E0604" w:rsidR="00E97E94" w:rsidRDefault="00E97E94" w:rsidP="00E97E94">
      <w:pPr>
        <w:ind w:right="284" w:firstLine="708"/>
        <w:jc w:val="both"/>
        <w:rPr>
          <w:rFonts w:ascii="Arial" w:hAnsi="Arial" w:cs="Arial"/>
          <w:sz w:val="22"/>
          <w:szCs w:val="22"/>
        </w:rPr>
      </w:pPr>
      <w:r>
        <w:rPr>
          <w:rFonts w:ascii="Arial" w:hAnsi="Arial" w:cs="Arial"/>
          <w:sz w:val="22"/>
          <w:szCs w:val="22"/>
        </w:rPr>
        <w:t xml:space="preserve">Sono individuati, quali beneficiari del contributo, i nuclei familiari con ISEE del nucleo familiare o ISEE minorenne non superiore a € </w:t>
      </w:r>
      <w:r w:rsidR="00DB5176">
        <w:rPr>
          <w:rFonts w:ascii="Arial" w:hAnsi="Arial" w:cs="Arial"/>
          <w:sz w:val="22"/>
          <w:szCs w:val="22"/>
        </w:rPr>
        <w:t>35</w:t>
      </w:r>
      <w:r>
        <w:rPr>
          <w:rFonts w:ascii="Arial" w:hAnsi="Arial" w:cs="Arial"/>
          <w:sz w:val="22"/>
          <w:szCs w:val="22"/>
        </w:rPr>
        <w:t>.000,00 con i seguenti requisiti:</w:t>
      </w:r>
    </w:p>
    <w:p w14:paraId="08AC0C32" w14:textId="77777777" w:rsidR="00E97E94" w:rsidRDefault="00E97E94" w:rsidP="00E97E94">
      <w:pPr>
        <w:numPr>
          <w:ilvl w:val="0"/>
          <w:numId w:val="29"/>
        </w:numPr>
        <w:ind w:left="284" w:right="284" w:hanging="284"/>
        <w:jc w:val="both"/>
        <w:rPr>
          <w:rFonts w:ascii="Arial" w:hAnsi="Arial" w:cs="Arial"/>
          <w:sz w:val="22"/>
          <w:szCs w:val="22"/>
        </w:rPr>
      </w:pPr>
      <w:r>
        <w:rPr>
          <w:rFonts w:ascii="Arial" w:hAnsi="Arial" w:cs="Arial"/>
          <w:sz w:val="22"/>
          <w:szCs w:val="22"/>
        </w:rPr>
        <w:t>residenti in un Comune della Liguria</w:t>
      </w:r>
    </w:p>
    <w:p w14:paraId="4B5C91FC" w14:textId="5376BB3E" w:rsidR="00E97E94" w:rsidRDefault="00E97E94" w:rsidP="00E97E94">
      <w:pPr>
        <w:numPr>
          <w:ilvl w:val="0"/>
          <w:numId w:val="29"/>
        </w:numPr>
        <w:ind w:left="284" w:right="284" w:hanging="284"/>
        <w:jc w:val="both"/>
        <w:rPr>
          <w:rFonts w:ascii="Arial" w:hAnsi="Arial" w:cs="Arial"/>
          <w:sz w:val="22"/>
          <w:szCs w:val="22"/>
        </w:rPr>
      </w:pPr>
      <w:r>
        <w:rPr>
          <w:rFonts w:ascii="Arial" w:hAnsi="Arial" w:cs="Arial"/>
          <w:sz w:val="22"/>
          <w:szCs w:val="22"/>
        </w:rPr>
        <w:t>con uno o più figli in età utile per la frequenza di uno dei servizi socioeducativi per la prima infanzia sopra elencati, nell’anno educativo 202</w:t>
      </w:r>
      <w:r w:rsidR="00DB5176">
        <w:rPr>
          <w:rFonts w:ascii="Arial" w:hAnsi="Arial" w:cs="Arial"/>
          <w:sz w:val="22"/>
          <w:szCs w:val="22"/>
        </w:rPr>
        <w:t>3</w:t>
      </w:r>
      <w:r>
        <w:rPr>
          <w:rFonts w:ascii="Arial" w:hAnsi="Arial" w:cs="Arial"/>
          <w:sz w:val="22"/>
          <w:szCs w:val="22"/>
        </w:rPr>
        <w:t>/202</w:t>
      </w:r>
      <w:r w:rsidR="00DB5176">
        <w:rPr>
          <w:rFonts w:ascii="Arial" w:hAnsi="Arial" w:cs="Arial"/>
          <w:sz w:val="22"/>
          <w:szCs w:val="22"/>
        </w:rPr>
        <w:t>4</w:t>
      </w:r>
      <w:r w:rsidR="00D22D5A" w:rsidRPr="00D22D5A">
        <w:rPr>
          <w:rFonts w:ascii="Arial" w:hAnsi="Arial" w:cs="Arial"/>
          <w:sz w:val="22"/>
          <w:szCs w:val="22"/>
        </w:rPr>
        <w:t>.</w:t>
      </w:r>
    </w:p>
    <w:p w14:paraId="395956C0" w14:textId="77777777" w:rsidR="00E97E94" w:rsidRDefault="00E97E94" w:rsidP="00E97E94">
      <w:pPr>
        <w:ind w:right="284"/>
        <w:jc w:val="both"/>
        <w:rPr>
          <w:sz w:val="22"/>
          <w:szCs w:val="22"/>
        </w:rPr>
      </w:pPr>
    </w:p>
    <w:p w14:paraId="3361D44D" w14:textId="77777777" w:rsidR="00E97E94" w:rsidRDefault="00E97E94" w:rsidP="00E97E94">
      <w:pPr>
        <w:ind w:right="284"/>
        <w:jc w:val="both"/>
        <w:rPr>
          <w:rFonts w:ascii="Arial" w:hAnsi="Arial" w:cs="Arial"/>
          <w:sz w:val="22"/>
          <w:szCs w:val="22"/>
        </w:rPr>
      </w:pPr>
      <w:r>
        <w:rPr>
          <w:rFonts w:ascii="Arial" w:hAnsi="Arial" w:cs="Arial"/>
          <w:sz w:val="22"/>
          <w:szCs w:val="22"/>
        </w:rPr>
        <w:t xml:space="preserve">             Le famiglie beneficiarie dei voucher si devono impegnare a:</w:t>
      </w:r>
    </w:p>
    <w:p w14:paraId="4B1A4B90" w14:textId="77777777" w:rsidR="00E97E94" w:rsidRDefault="00E97E94" w:rsidP="00E97E94">
      <w:pPr>
        <w:pStyle w:val="Paragrafoelenco"/>
        <w:numPr>
          <w:ilvl w:val="0"/>
          <w:numId w:val="30"/>
        </w:numPr>
        <w:spacing w:after="0" w:line="240" w:lineRule="auto"/>
        <w:ind w:left="284" w:right="284" w:hanging="284"/>
        <w:contextualSpacing/>
        <w:jc w:val="both"/>
        <w:rPr>
          <w:rFonts w:ascii="Arial" w:hAnsi="Arial" w:cs="Arial"/>
        </w:rPr>
      </w:pPr>
      <w:r>
        <w:rPr>
          <w:rFonts w:ascii="Arial" w:hAnsi="Arial" w:cs="Arial"/>
        </w:rPr>
        <w:t>comunicare a FI.L.S.E. S.p.A., che agisce per conto di Regione Liguria, sia in fase di presentazione della domanda che in fase di richiesta di erogazione periodica del voucher, l’eventuale percepimento di Bonus Asilo Nido INPS e il valore dello stesso;</w:t>
      </w:r>
    </w:p>
    <w:p w14:paraId="4AD1B8FD" w14:textId="77777777" w:rsidR="00E97E94" w:rsidRDefault="00E97E94" w:rsidP="00E97E94">
      <w:pPr>
        <w:pStyle w:val="Paragrafoelenco"/>
        <w:numPr>
          <w:ilvl w:val="0"/>
          <w:numId w:val="30"/>
        </w:numPr>
        <w:spacing w:after="0" w:line="240" w:lineRule="auto"/>
        <w:ind w:left="284" w:right="284" w:hanging="284"/>
        <w:contextualSpacing/>
        <w:jc w:val="both"/>
        <w:rPr>
          <w:rFonts w:ascii="Arial" w:hAnsi="Arial" w:cs="Arial"/>
        </w:rPr>
      </w:pPr>
      <w:r>
        <w:rPr>
          <w:rFonts w:ascii="Arial" w:hAnsi="Arial" w:cs="Arial"/>
        </w:rPr>
        <w:t>comunicare a FI.L.S.E. S.p.A. qualsiasi variazione rispetto a quanto dichiarato nella domanda di accesso al voucher.</w:t>
      </w:r>
    </w:p>
    <w:p w14:paraId="6AB2AE67" w14:textId="77777777" w:rsidR="00E97E94" w:rsidRDefault="00E97E94" w:rsidP="00E97E94">
      <w:pPr>
        <w:spacing w:line="256" w:lineRule="auto"/>
        <w:ind w:right="283"/>
        <w:jc w:val="both"/>
        <w:rPr>
          <w:rFonts w:ascii="Arial" w:hAnsi="Arial" w:cs="Arial"/>
          <w:sz w:val="22"/>
          <w:szCs w:val="22"/>
        </w:rPr>
      </w:pPr>
      <w:r>
        <w:rPr>
          <w:rFonts w:ascii="Arial" w:hAnsi="Arial" w:cs="Arial"/>
          <w:sz w:val="22"/>
          <w:szCs w:val="22"/>
        </w:rPr>
        <w:t xml:space="preserve">             Filse effettuerà:</w:t>
      </w:r>
    </w:p>
    <w:p w14:paraId="63D9A638" w14:textId="6216A73C" w:rsidR="00E97E94" w:rsidRDefault="00E97E94" w:rsidP="00E97E94">
      <w:pPr>
        <w:pStyle w:val="Paragrafoelenco"/>
        <w:numPr>
          <w:ilvl w:val="0"/>
          <w:numId w:val="31"/>
        </w:numPr>
        <w:spacing w:after="0" w:line="256" w:lineRule="auto"/>
        <w:ind w:left="709" w:right="283" w:hanging="425"/>
        <w:contextualSpacing/>
        <w:jc w:val="both"/>
        <w:rPr>
          <w:rFonts w:ascii="Arial" w:hAnsi="Arial" w:cs="Arial"/>
        </w:rPr>
      </w:pPr>
      <w:r>
        <w:rPr>
          <w:rFonts w:ascii="Arial" w:hAnsi="Arial" w:cs="Arial"/>
        </w:rPr>
        <w:t xml:space="preserve">una </w:t>
      </w:r>
      <w:r>
        <w:rPr>
          <w:rFonts w:ascii="Arial" w:hAnsi="Arial" w:cs="Arial"/>
          <w:b/>
        </w:rPr>
        <w:t>prima graduatoria</w:t>
      </w:r>
      <w:r>
        <w:rPr>
          <w:rFonts w:ascii="Arial" w:hAnsi="Arial" w:cs="Arial"/>
        </w:rPr>
        <w:t xml:space="preserve">, relativa alle domande pervenute dal </w:t>
      </w:r>
      <w:r w:rsidR="00D22D5A" w:rsidRPr="00054793">
        <w:rPr>
          <w:rFonts w:ascii="Arial" w:hAnsi="Arial" w:cs="Arial"/>
          <w:b/>
        </w:rPr>
        <w:t>15</w:t>
      </w:r>
      <w:r w:rsidRPr="00054793">
        <w:rPr>
          <w:rFonts w:ascii="Arial" w:hAnsi="Arial" w:cs="Arial"/>
          <w:b/>
        </w:rPr>
        <w:t xml:space="preserve"> </w:t>
      </w:r>
      <w:r w:rsidR="00DB5176" w:rsidRPr="00054793">
        <w:rPr>
          <w:rFonts w:ascii="Arial" w:hAnsi="Arial" w:cs="Arial"/>
          <w:b/>
        </w:rPr>
        <w:t>febbraio</w:t>
      </w:r>
      <w:r w:rsidRPr="00054793">
        <w:rPr>
          <w:rFonts w:ascii="Arial" w:hAnsi="Arial" w:cs="Arial"/>
          <w:b/>
        </w:rPr>
        <w:t xml:space="preserve"> 202</w:t>
      </w:r>
      <w:r w:rsidR="00DB5176" w:rsidRPr="00054793">
        <w:rPr>
          <w:rFonts w:ascii="Arial" w:hAnsi="Arial" w:cs="Arial"/>
          <w:b/>
        </w:rPr>
        <w:t>4</w:t>
      </w:r>
      <w:r>
        <w:rPr>
          <w:rFonts w:ascii="Arial" w:hAnsi="Arial" w:cs="Arial"/>
        </w:rPr>
        <w:t xml:space="preserve"> (primo giorno utile) </w:t>
      </w:r>
      <w:r>
        <w:rPr>
          <w:rFonts w:ascii="Arial" w:hAnsi="Arial" w:cs="Arial"/>
          <w:b/>
        </w:rPr>
        <w:t>al 3</w:t>
      </w:r>
      <w:r w:rsidR="00DB5176">
        <w:rPr>
          <w:rFonts w:ascii="Arial" w:hAnsi="Arial" w:cs="Arial"/>
          <w:b/>
        </w:rPr>
        <w:t>1</w:t>
      </w:r>
      <w:r>
        <w:rPr>
          <w:rFonts w:ascii="Arial" w:hAnsi="Arial" w:cs="Arial"/>
          <w:b/>
        </w:rPr>
        <w:t xml:space="preserve"> </w:t>
      </w:r>
      <w:r w:rsidR="00DB5176">
        <w:rPr>
          <w:rFonts w:ascii="Arial" w:hAnsi="Arial" w:cs="Arial"/>
          <w:b/>
        </w:rPr>
        <w:t>marzo</w:t>
      </w:r>
      <w:r>
        <w:rPr>
          <w:rFonts w:ascii="Arial" w:hAnsi="Arial" w:cs="Arial"/>
          <w:b/>
        </w:rPr>
        <w:t xml:space="preserve"> 202</w:t>
      </w:r>
      <w:r w:rsidR="00DB5176">
        <w:rPr>
          <w:rFonts w:ascii="Arial" w:hAnsi="Arial" w:cs="Arial"/>
          <w:b/>
        </w:rPr>
        <w:t>4</w:t>
      </w:r>
      <w:r>
        <w:rPr>
          <w:rFonts w:ascii="Arial" w:hAnsi="Arial" w:cs="Arial"/>
        </w:rPr>
        <w:t>;</w:t>
      </w:r>
    </w:p>
    <w:p w14:paraId="2FCA9566" w14:textId="2C9F2B4E" w:rsidR="00E97E94" w:rsidRDefault="00E97E94" w:rsidP="00E97E94">
      <w:pPr>
        <w:pStyle w:val="Paragrafoelenco"/>
        <w:numPr>
          <w:ilvl w:val="0"/>
          <w:numId w:val="31"/>
        </w:numPr>
        <w:spacing w:after="0" w:line="256" w:lineRule="auto"/>
        <w:ind w:left="709" w:right="283" w:hanging="425"/>
        <w:contextualSpacing/>
        <w:jc w:val="both"/>
        <w:rPr>
          <w:rFonts w:ascii="Arial" w:hAnsi="Arial" w:cs="Arial"/>
        </w:rPr>
      </w:pPr>
      <w:r>
        <w:rPr>
          <w:rFonts w:ascii="Arial" w:hAnsi="Arial" w:cs="Arial"/>
        </w:rPr>
        <w:t xml:space="preserve">una </w:t>
      </w:r>
      <w:r>
        <w:rPr>
          <w:rFonts w:ascii="Arial" w:hAnsi="Arial" w:cs="Arial"/>
          <w:b/>
        </w:rPr>
        <w:t>seconda graduatoria</w:t>
      </w:r>
      <w:r>
        <w:rPr>
          <w:rFonts w:ascii="Arial" w:hAnsi="Arial" w:cs="Arial"/>
        </w:rPr>
        <w:t xml:space="preserve">, relativa alle domande pervenute </w:t>
      </w:r>
      <w:r>
        <w:rPr>
          <w:rFonts w:ascii="Arial" w:hAnsi="Arial" w:cs="Arial"/>
          <w:b/>
        </w:rPr>
        <w:t xml:space="preserve">dal </w:t>
      </w:r>
      <w:r w:rsidR="00D22D5A">
        <w:rPr>
          <w:rFonts w:ascii="Arial" w:hAnsi="Arial" w:cs="Arial"/>
          <w:b/>
        </w:rPr>
        <w:t>1°</w:t>
      </w:r>
      <w:r>
        <w:rPr>
          <w:rFonts w:ascii="Arial" w:hAnsi="Arial" w:cs="Arial"/>
          <w:b/>
        </w:rPr>
        <w:t xml:space="preserve"> </w:t>
      </w:r>
      <w:r w:rsidR="00DB5176">
        <w:rPr>
          <w:rFonts w:ascii="Arial" w:hAnsi="Arial" w:cs="Arial"/>
          <w:b/>
        </w:rPr>
        <w:t>aprile</w:t>
      </w:r>
      <w:r>
        <w:rPr>
          <w:rFonts w:ascii="Arial" w:hAnsi="Arial" w:cs="Arial"/>
          <w:b/>
        </w:rPr>
        <w:t xml:space="preserve"> 202</w:t>
      </w:r>
      <w:r w:rsidR="00DB5176">
        <w:rPr>
          <w:rFonts w:ascii="Arial" w:hAnsi="Arial" w:cs="Arial"/>
          <w:b/>
        </w:rPr>
        <w:t>4</w:t>
      </w:r>
      <w:r>
        <w:rPr>
          <w:rFonts w:ascii="Arial" w:hAnsi="Arial" w:cs="Arial"/>
        </w:rPr>
        <w:t xml:space="preserve"> </w:t>
      </w:r>
      <w:r>
        <w:rPr>
          <w:rFonts w:ascii="Arial" w:hAnsi="Arial" w:cs="Arial"/>
          <w:b/>
        </w:rPr>
        <w:t>al 31 maggio 202</w:t>
      </w:r>
      <w:r w:rsidR="00DB5176">
        <w:rPr>
          <w:rFonts w:ascii="Arial" w:hAnsi="Arial" w:cs="Arial"/>
          <w:b/>
        </w:rPr>
        <w:t>4</w:t>
      </w:r>
      <w:r>
        <w:rPr>
          <w:rFonts w:ascii="Arial" w:hAnsi="Arial" w:cs="Arial"/>
        </w:rPr>
        <w:t>, in caso di ulteriori risorse disponibili;</w:t>
      </w:r>
    </w:p>
    <w:p w14:paraId="77E708CC" w14:textId="0BDB306C" w:rsidR="00DB5176" w:rsidRDefault="00DB5176" w:rsidP="00E97E94">
      <w:pPr>
        <w:pStyle w:val="Paragrafoelenco"/>
        <w:numPr>
          <w:ilvl w:val="0"/>
          <w:numId w:val="31"/>
        </w:numPr>
        <w:spacing w:after="0" w:line="256" w:lineRule="auto"/>
        <w:ind w:left="709" w:right="283" w:hanging="425"/>
        <w:contextualSpacing/>
        <w:jc w:val="both"/>
        <w:rPr>
          <w:rFonts w:ascii="Arial" w:hAnsi="Arial" w:cs="Arial"/>
        </w:rPr>
      </w:pPr>
      <w:r>
        <w:rPr>
          <w:rFonts w:ascii="Arial" w:hAnsi="Arial" w:cs="Arial"/>
        </w:rPr>
        <w:t xml:space="preserve">una </w:t>
      </w:r>
      <w:r>
        <w:rPr>
          <w:rFonts w:ascii="Arial" w:hAnsi="Arial" w:cs="Arial"/>
          <w:b/>
        </w:rPr>
        <w:t>terza graduatoria</w:t>
      </w:r>
      <w:r>
        <w:rPr>
          <w:rFonts w:ascii="Arial" w:hAnsi="Arial" w:cs="Arial"/>
        </w:rPr>
        <w:t xml:space="preserve">, relativa alle domande pervenute </w:t>
      </w:r>
      <w:r>
        <w:rPr>
          <w:rFonts w:ascii="Arial" w:hAnsi="Arial" w:cs="Arial"/>
          <w:b/>
        </w:rPr>
        <w:t xml:space="preserve">dal </w:t>
      </w:r>
      <w:r w:rsidR="00D22D5A">
        <w:rPr>
          <w:rFonts w:ascii="Arial" w:hAnsi="Arial" w:cs="Arial"/>
          <w:b/>
        </w:rPr>
        <w:t>1°</w:t>
      </w:r>
      <w:r>
        <w:rPr>
          <w:rFonts w:ascii="Arial" w:hAnsi="Arial" w:cs="Arial"/>
          <w:b/>
        </w:rPr>
        <w:t xml:space="preserve"> giugno 2024</w:t>
      </w:r>
      <w:r>
        <w:rPr>
          <w:rFonts w:ascii="Arial" w:hAnsi="Arial" w:cs="Arial"/>
        </w:rPr>
        <w:t xml:space="preserve"> </w:t>
      </w:r>
      <w:r>
        <w:rPr>
          <w:rFonts w:ascii="Arial" w:hAnsi="Arial" w:cs="Arial"/>
          <w:b/>
        </w:rPr>
        <w:t>al 31 luglio 2024</w:t>
      </w:r>
      <w:r>
        <w:rPr>
          <w:rFonts w:ascii="Arial" w:hAnsi="Arial" w:cs="Arial"/>
        </w:rPr>
        <w:t>, in caso di ulteriori risorse disponibili</w:t>
      </w:r>
    </w:p>
    <w:p w14:paraId="09D248D8" w14:textId="2E8D0F5F" w:rsidR="00E97E94" w:rsidRDefault="00E97E94" w:rsidP="00E97E94">
      <w:pPr>
        <w:pStyle w:val="Paragrafoelenco"/>
        <w:spacing w:line="256" w:lineRule="auto"/>
        <w:ind w:left="284" w:right="283"/>
        <w:jc w:val="both"/>
        <w:rPr>
          <w:rFonts w:ascii="Arial" w:hAnsi="Arial" w:cs="Arial"/>
        </w:rPr>
      </w:pPr>
      <w:r>
        <w:rPr>
          <w:rFonts w:ascii="Arial" w:hAnsi="Arial" w:cs="Arial"/>
        </w:rPr>
        <w:t>con l’indicazione dell’ammontare del valore dei voucher richiesti, dandone comunicazione ai beneficiari ed erogando il valore del voucher agli stessi</w:t>
      </w:r>
      <w:r w:rsidR="00D22D5A">
        <w:rPr>
          <w:rFonts w:ascii="Arial" w:hAnsi="Arial" w:cs="Arial"/>
        </w:rPr>
        <w:t>.</w:t>
      </w:r>
    </w:p>
    <w:p w14:paraId="63413153" w14:textId="742DB4D8" w:rsidR="00E97E94" w:rsidRDefault="00E97E94" w:rsidP="00E97E94">
      <w:pPr>
        <w:ind w:right="284" w:firstLine="708"/>
        <w:jc w:val="both"/>
        <w:rPr>
          <w:rFonts w:ascii="Arial" w:hAnsi="Arial" w:cs="Arial"/>
          <w:sz w:val="22"/>
          <w:szCs w:val="22"/>
        </w:rPr>
      </w:pPr>
      <w:r>
        <w:rPr>
          <w:rFonts w:ascii="Arial" w:hAnsi="Arial" w:cs="Arial"/>
          <w:sz w:val="22"/>
          <w:szCs w:val="22"/>
        </w:rPr>
        <w:t>In ogni caso, relativamente all’ultimo beneficiario collocato in posizione utile in graduatoria per ricevere il voucher, lo stesso potrà essere erogato per un periodo anche inferiore a</w:t>
      </w:r>
      <w:r w:rsidR="00DB5176">
        <w:rPr>
          <w:rFonts w:ascii="Arial" w:hAnsi="Arial" w:cs="Arial"/>
          <w:sz w:val="22"/>
          <w:szCs w:val="22"/>
        </w:rPr>
        <w:t>gl</w:t>
      </w:r>
      <w:r>
        <w:rPr>
          <w:rFonts w:ascii="Arial" w:hAnsi="Arial" w:cs="Arial"/>
          <w:sz w:val="22"/>
          <w:szCs w:val="22"/>
        </w:rPr>
        <w:t xml:space="preserve">i </w:t>
      </w:r>
      <w:r w:rsidR="00DB5176">
        <w:rPr>
          <w:rFonts w:ascii="Arial" w:hAnsi="Arial" w:cs="Arial"/>
          <w:sz w:val="22"/>
          <w:szCs w:val="22"/>
        </w:rPr>
        <w:t>undici</w:t>
      </w:r>
      <w:r>
        <w:rPr>
          <w:rFonts w:ascii="Arial" w:hAnsi="Arial" w:cs="Arial"/>
          <w:sz w:val="22"/>
          <w:szCs w:val="22"/>
        </w:rPr>
        <w:t xml:space="preserve"> mesi, qualora le risorse residue non consentissero la copertura totale.</w:t>
      </w:r>
    </w:p>
    <w:p w14:paraId="570E3975" w14:textId="74936D53" w:rsidR="00E97E94" w:rsidRDefault="00E97E94" w:rsidP="00E97E94">
      <w:pPr>
        <w:ind w:right="284" w:firstLine="708"/>
        <w:jc w:val="both"/>
        <w:rPr>
          <w:rFonts w:ascii="Arial" w:hAnsi="Arial" w:cs="Arial"/>
          <w:sz w:val="22"/>
          <w:szCs w:val="22"/>
        </w:rPr>
      </w:pPr>
      <w:r>
        <w:rPr>
          <w:rFonts w:ascii="Arial" w:hAnsi="Arial" w:cs="Arial"/>
          <w:sz w:val="22"/>
          <w:szCs w:val="22"/>
        </w:rPr>
        <w:lastRenderedPageBreak/>
        <w:t>I pagamenti ai destinatari dovranno essere effettuati i</w:t>
      </w:r>
      <w:r w:rsidR="00D22D5A">
        <w:rPr>
          <w:rFonts w:ascii="Arial" w:hAnsi="Arial" w:cs="Arial"/>
          <w:sz w:val="22"/>
          <w:szCs w:val="22"/>
        </w:rPr>
        <w:t>n</w:t>
      </w:r>
      <w:r>
        <w:rPr>
          <w:rFonts w:ascii="Arial" w:hAnsi="Arial" w:cs="Arial"/>
          <w:sz w:val="22"/>
          <w:szCs w:val="22"/>
        </w:rPr>
        <w:t xml:space="preserve"> maniera massima al fine di velocizzare al massimo il reale godimento del beneficio per le famiglie, come del resto sta avvenendo per la seconda edizione di voucher nido.</w:t>
      </w:r>
    </w:p>
    <w:p w14:paraId="57BF2474" w14:textId="7847F30F" w:rsidR="00E97E94" w:rsidRDefault="00E97E94" w:rsidP="00E97E94">
      <w:pPr>
        <w:ind w:right="284" w:firstLine="708"/>
        <w:jc w:val="both"/>
        <w:rPr>
          <w:rFonts w:ascii="Arial" w:hAnsi="Arial" w:cs="Arial"/>
          <w:sz w:val="22"/>
          <w:szCs w:val="22"/>
        </w:rPr>
      </w:pPr>
      <w:r>
        <w:rPr>
          <w:rFonts w:ascii="Arial" w:hAnsi="Arial" w:cs="Arial"/>
          <w:b/>
          <w:sz w:val="22"/>
          <w:szCs w:val="22"/>
        </w:rPr>
        <w:t>I beneficiari potranno essere rimborsati anche delle rette pagate per frequenza ai suddetti servizi a fare data dal primo settembre 202</w:t>
      </w:r>
      <w:r w:rsidR="00DB5176">
        <w:rPr>
          <w:rFonts w:ascii="Arial" w:hAnsi="Arial" w:cs="Arial"/>
          <w:b/>
          <w:sz w:val="22"/>
          <w:szCs w:val="22"/>
        </w:rPr>
        <w:t>3</w:t>
      </w:r>
      <w:r>
        <w:rPr>
          <w:rFonts w:ascii="Arial" w:hAnsi="Arial" w:cs="Arial"/>
          <w:sz w:val="22"/>
          <w:szCs w:val="22"/>
        </w:rPr>
        <w:t>, purché rendicontati con le modalità indicate nell’avviso pubblico.</w:t>
      </w:r>
    </w:p>
    <w:p w14:paraId="5AE66602" w14:textId="77777777" w:rsidR="00E97E94" w:rsidRDefault="00E97E94" w:rsidP="00E97E94">
      <w:pPr>
        <w:ind w:right="284" w:firstLine="708"/>
        <w:jc w:val="both"/>
        <w:rPr>
          <w:rFonts w:ascii="Arial" w:hAnsi="Arial" w:cs="Arial"/>
          <w:sz w:val="22"/>
          <w:szCs w:val="22"/>
        </w:rPr>
      </w:pPr>
      <w:r>
        <w:rPr>
          <w:rFonts w:ascii="Arial" w:hAnsi="Arial" w:cs="Arial"/>
          <w:sz w:val="22"/>
          <w:szCs w:val="22"/>
        </w:rPr>
        <w:t>Ai fini del rispetto dei termini di presentazione della domanda si considera la data di invio telematico.</w:t>
      </w:r>
    </w:p>
    <w:p w14:paraId="5A64C33A" w14:textId="7D2D789C" w:rsidR="0088156B" w:rsidRPr="0088156B" w:rsidRDefault="00E97E94" w:rsidP="000365D5">
      <w:pPr>
        <w:ind w:right="284" w:firstLine="708"/>
        <w:jc w:val="both"/>
        <w:rPr>
          <w:rFonts w:ascii="Arial" w:hAnsi="Arial" w:cs="Arial"/>
          <w:sz w:val="22"/>
          <w:szCs w:val="22"/>
        </w:rPr>
      </w:pPr>
      <w:r w:rsidRPr="00DB4899">
        <w:rPr>
          <w:rFonts w:ascii="Arial" w:hAnsi="Arial" w:cs="Arial"/>
          <w:sz w:val="22"/>
          <w:szCs w:val="22"/>
        </w:rPr>
        <w:t>Tutte le comunicazioni e tutte le richieste intercorrenti tra FI.L.S.E. S.p.A. e i richiedenti</w:t>
      </w:r>
      <w:r w:rsidR="000365D5">
        <w:rPr>
          <w:rFonts w:ascii="Arial" w:hAnsi="Arial" w:cs="Arial"/>
          <w:sz w:val="22"/>
          <w:szCs w:val="22"/>
        </w:rPr>
        <w:t xml:space="preserve"> avverranno tramite posta elettronica ordinaria.</w:t>
      </w:r>
      <w:r w:rsidR="00DB4899" w:rsidRPr="00DB4899">
        <w:rPr>
          <w:rFonts w:ascii="Arial" w:hAnsi="Arial" w:cs="Arial"/>
          <w:sz w:val="22"/>
          <w:szCs w:val="22"/>
        </w:rPr>
        <w:t xml:space="preserve"> </w:t>
      </w:r>
      <w:r w:rsidR="000365D5">
        <w:rPr>
          <w:rFonts w:ascii="Arial" w:hAnsi="Arial" w:cs="Arial"/>
          <w:sz w:val="22"/>
          <w:szCs w:val="22"/>
        </w:rPr>
        <w:t xml:space="preserve"> Per informazioni relative alla presentazione delle domande è possibile rivolgersi ai seguenti recapiti di FI.L.S.E. S.p.A.,</w:t>
      </w:r>
      <w:r w:rsidR="00DB4899" w:rsidRPr="00DB4899">
        <w:rPr>
          <w:rFonts w:ascii="Arial" w:hAnsi="Arial" w:cs="Arial"/>
          <w:sz w:val="22"/>
          <w:szCs w:val="22"/>
        </w:rPr>
        <w:t xml:space="preserve">   attiv</w:t>
      </w:r>
      <w:r w:rsidR="000365D5">
        <w:rPr>
          <w:rFonts w:ascii="Arial" w:hAnsi="Arial" w:cs="Arial"/>
          <w:sz w:val="22"/>
          <w:szCs w:val="22"/>
        </w:rPr>
        <w:t>i</w:t>
      </w:r>
      <w:r w:rsidR="00DB4899" w:rsidRPr="00DB4899">
        <w:rPr>
          <w:rFonts w:ascii="Arial" w:hAnsi="Arial" w:cs="Arial"/>
          <w:sz w:val="22"/>
          <w:szCs w:val="22"/>
        </w:rPr>
        <w:t xml:space="preserve"> </w:t>
      </w:r>
      <w:r w:rsidR="00DB4899" w:rsidRPr="00DB4899">
        <w:rPr>
          <w:rFonts w:ascii="Arial" w:hAnsi="Arial" w:cs="Arial"/>
          <w:sz w:val="22"/>
          <w:szCs w:val="22"/>
          <w:u w:val="single"/>
        </w:rPr>
        <w:t>dal lunedì al venerdì dalle ore 08.30 alle ore 17.30</w:t>
      </w:r>
      <w:r w:rsidR="00C9652E">
        <w:rPr>
          <w:rFonts w:ascii="Arial" w:hAnsi="Arial" w:cs="Arial"/>
          <w:sz w:val="22"/>
          <w:szCs w:val="22"/>
          <w:u w:val="single"/>
        </w:rPr>
        <w:t xml:space="preserve"> </w:t>
      </w:r>
      <w:r w:rsidR="00DB4899" w:rsidRPr="00DB4899">
        <w:rPr>
          <w:rFonts w:ascii="Arial" w:hAnsi="Arial" w:cs="Arial"/>
          <w:sz w:val="22"/>
          <w:szCs w:val="22"/>
          <w:u w:val="single"/>
        </w:rPr>
        <w:t>(festivi esclusi)</w:t>
      </w:r>
      <w:r w:rsidR="00C9652E">
        <w:rPr>
          <w:rFonts w:ascii="Arial" w:hAnsi="Arial" w:cs="Arial"/>
          <w:sz w:val="22"/>
          <w:szCs w:val="22"/>
          <w:u w:val="single"/>
        </w:rPr>
        <w:t>:</w:t>
      </w:r>
      <w:r w:rsidR="00DB4899" w:rsidRPr="00DB4899">
        <w:rPr>
          <w:rFonts w:ascii="Arial" w:hAnsi="Arial" w:cs="Arial"/>
          <w:sz w:val="22"/>
          <w:szCs w:val="22"/>
        </w:rPr>
        <w:t xml:space="preserve"> </w:t>
      </w:r>
    </w:p>
    <w:p w14:paraId="7EB297E4" w14:textId="77777777" w:rsidR="0088156B" w:rsidRPr="00B45108" w:rsidRDefault="0088156B" w:rsidP="0088156B">
      <w:pPr>
        <w:ind w:right="281"/>
        <w:jc w:val="both"/>
        <w:rPr>
          <w:b/>
        </w:rPr>
      </w:pPr>
      <w:r w:rsidRPr="00B45108">
        <w:rPr>
          <w:b/>
        </w:rPr>
        <w:t>Tel. 010/</w:t>
      </w:r>
      <w:r w:rsidRPr="0057375F">
        <w:rPr>
          <w:b/>
        </w:rPr>
        <w:t>8403257</w:t>
      </w:r>
    </w:p>
    <w:p w14:paraId="2479FE9D" w14:textId="77777777" w:rsidR="0088156B" w:rsidRDefault="00000000" w:rsidP="0088156B">
      <w:pPr>
        <w:ind w:right="281"/>
        <w:jc w:val="both"/>
        <w:rPr>
          <w:rStyle w:val="Collegamentoipertestuale"/>
        </w:rPr>
      </w:pPr>
      <w:hyperlink r:id="rId7" w:history="1">
        <w:r w:rsidR="0088156B" w:rsidRPr="00A92E21">
          <w:rPr>
            <w:rStyle w:val="Collegamentoipertestuale"/>
          </w:rPr>
          <w:t>nidi@filse.it</w:t>
        </w:r>
      </w:hyperlink>
      <w:r w:rsidR="0088156B">
        <w:t xml:space="preserve"> </w:t>
      </w:r>
    </w:p>
    <w:p w14:paraId="04ADFF1F" w14:textId="77299F61" w:rsidR="00E97E94" w:rsidRPr="00AD0C57" w:rsidRDefault="00E97E94" w:rsidP="00E97E94">
      <w:pPr>
        <w:ind w:right="284" w:firstLine="708"/>
        <w:jc w:val="both"/>
      </w:pPr>
    </w:p>
    <w:sectPr w:rsidR="00E97E94" w:rsidRPr="00AD0C57" w:rsidSect="00CF6A29">
      <w:pgSz w:w="11906" w:h="16838"/>
      <w:pgMar w:top="56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3F9"/>
    <w:multiLevelType w:val="hybridMultilevel"/>
    <w:tmpl w:val="F54647D4"/>
    <w:lvl w:ilvl="0" w:tplc="2E9EC2D0">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2BA3B87"/>
    <w:multiLevelType w:val="hybridMultilevel"/>
    <w:tmpl w:val="7CAC3300"/>
    <w:lvl w:ilvl="0" w:tplc="B6464278">
      <w:start w:val="1"/>
      <w:numFmt w:val="upperLetter"/>
      <w:lvlText w:val="%1)"/>
      <w:lvlJc w:val="left"/>
      <w:pPr>
        <w:ind w:left="1095" w:hanging="360"/>
      </w:pPr>
      <w:rPr>
        <w:rFonts w:ascii="Arial" w:hAnsi="Arial" w:cs="Arial" w:hint="default"/>
        <w:color w:val="000000"/>
        <w:sz w:val="22"/>
      </w:rPr>
    </w:lvl>
    <w:lvl w:ilvl="1" w:tplc="04100019" w:tentative="1">
      <w:start w:val="1"/>
      <w:numFmt w:val="lowerLetter"/>
      <w:lvlText w:val="%2."/>
      <w:lvlJc w:val="left"/>
      <w:pPr>
        <w:ind w:left="1815" w:hanging="360"/>
      </w:pPr>
      <w:rPr>
        <w:rFonts w:cs="Times New Roman"/>
      </w:rPr>
    </w:lvl>
    <w:lvl w:ilvl="2" w:tplc="0410001B" w:tentative="1">
      <w:start w:val="1"/>
      <w:numFmt w:val="lowerRoman"/>
      <w:lvlText w:val="%3."/>
      <w:lvlJc w:val="right"/>
      <w:pPr>
        <w:ind w:left="2535" w:hanging="180"/>
      </w:pPr>
      <w:rPr>
        <w:rFonts w:cs="Times New Roman"/>
      </w:rPr>
    </w:lvl>
    <w:lvl w:ilvl="3" w:tplc="0410000F" w:tentative="1">
      <w:start w:val="1"/>
      <w:numFmt w:val="decimal"/>
      <w:lvlText w:val="%4."/>
      <w:lvlJc w:val="left"/>
      <w:pPr>
        <w:ind w:left="3255" w:hanging="360"/>
      </w:pPr>
      <w:rPr>
        <w:rFonts w:cs="Times New Roman"/>
      </w:rPr>
    </w:lvl>
    <w:lvl w:ilvl="4" w:tplc="04100019" w:tentative="1">
      <w:start w:val="1"/>
      <w:numFmt w:val="lowerLetter"/>
      <w:lvlText w:val="%5."/>
      <w:lvlJc w:val="left"/>
      <w:pPr>
        <w:ind w:left="3975" w:hanging="360"/>
      </w:pPr>
      <w:rPr>
        <w:rFonts w:cs="Times New Roman"/>
      </w:rPr>
    </w:lvl>
    <w:lvl w:ilvl="5" w:tplc="0410001B" w:tentative="1">
      <w:start w:val="1"/>
      <w:numFmt w:val="lowerRoman"/>
      <w:lvlText w:val="%6."/>
      <w:lvlJc w:val="right"/>
      <w:pPr>
        <w:ind w:left="4695" w:hanging="180"/>
      </w:pPr>
      <w:rPr>
        <w:rFonts w:cs="Times New Roman"/>
      </w:rPr>
    </w:lvl>
    <w:lvl w:ilvl="6" w:tplc="0410000F" w:tentative="1">
      <w:start w:val="1"/>
      <w:numFmt w:val="decimal"/>
      <w:lvlText w:val="%7."/>
      <w:lvlJc w:val="left"/>
      <w:pPr>
        <w:ind w:left="5415" w:hanging="360"/>
      </w:pPr>
      <w:rPr>
        <w:rFonts w:cs="Times New Roman"/>
      </w:rPr>
    </w:lvl>
    <w:lvl w:ilvl="7" w:tplc="04100019" w:tentative="1">
      <w:start w:val="1"/>
      <w:numFmt w:val="lowerLetter"/>
      <w:lvlText w:val="%8."/>
      <w:lvlJc w:val="left"/>
      <w:pPr>
        <w:ind w:left="6135" w:hanging="360"/>
      </w:pPr>
      <w:rPr>
        <w:rFonts w:cs="Times New Roman"/>
      </w:rPr>
    </w:lvl>
    <w:lvl w:ilvl="8" w:tplc="0410001B" w:tentative="1">
      <w:start w:val="1"/>
      <w:numFmt w:val="lowerRoman"/>
      <w:lvlText w:val="%9."/>
      <w:lvlJc w:val="right"/>
      <w:pPr>
        <w:ind w:left="6855" w:hanging="180"/>
      </w:pPr>
      <w:rPr>
        <w:rFonts w:cs="Times New Roman"/>
      </w:rPr>
    </w:lvl>
  </w:abstractNum>
  <w:abstractNum w:abstractNumId="2" w15:restartNumberingAfterBreak="0">
    <w:nsid w:val="04613C22"/>
    <w:multiLevelType w:val="hybridMultilevel"/>
    <w:tmpl w:val="2E7CD282"/>
    <w:lvl w:ilvl="0" w:tplc="2E9EC2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D3D55"/>
    <w:multiLevelType w:val="hybridMultilevel"/>
    <w:tmpl w:val="2794E08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06B62EA0"/>
    <w:multiLevelType w:val="hybridMultilevel"/>
    <w:tmpl w:val="5B08A3B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3F54546"/>
    <w:multiLevelType w:val="hybridMultilevel"/>
    <w:tmpl w:val="16B6C95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6" w15:restartNumberingAfterBreak="0">
    <w:nsid w:val="17E3216F"/>
    <w:multiLevelType w:val="hybridMultilevel"/>
    <w:tmpl w:val="B3681E9A"/>
    <w:lvl w:ilvl="0" w:tplc="2E9EC2D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04E7A81"/>
    <w:multiLevelType w:val="hybridMultilevel"/>
    <w:tmpl w:val="0192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966AFD"/>
    <w:multiLevelType w:val="hybridMultilevel"/>
    <w:tmpl w:val="41E65E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467411B"/>
    <w:multiLevelType w:val="hybridMultilevel"/>
    <w:tmpl w:val="51302D8C"/>
    <w:lvl w:ilvl="0" w:tplc="04100001">
      <w:start w:val="1"/>
      <w:numFmt w:val="bullet"/>
      <w:lvlText w:val=""/>
      <w:lvlJc w:val="left"/>
      <w:pPr>
        <w:ind w:left="1065" w:hanging="705"/>
      </w:pPr>
      <w:rPr>
        <w:rFonts w:ascii="Symbol" w:hAnsi="Symbol" w:hint="default"/>
      </w:rPr>
    </w:lvl>
    <w:lvl w:ilvl="1" w:tplc="F64A34B4">
      <w:start w:val="1"/>
      <w:numFmt w:val="lowerLetter"/>
      <w:lvlText w:val="%2."/>
      <w:lvlJc w:val="left"/>
      <w:pPr>
        <w:ind w:left="1785" w:hanging="705"/>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4B0062"/>
    <w:multiLevelType w:val="hybridMultilevel"/>
    <w:tmpl w:val="CE622F56"/>
    <w:lvl w:ilvl="0" w:tplc="0410000B">
      <w:start w:val="1"/>
      <w:numFmt w:val="bullet"/>
      <w:lvlText w:val=""/>
      <w:lvlJc w:val="left"/>
      <w:pPr>
        <w:ind w:left="72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A5199"/>
    <w:multiLevelType w:val="hybridMultilevel"/>
    <w:tmpl w:val="747633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D4205"/>
    <w:multiLevelType w:val="hybridMultilevel"/>
    <w:tmpl w:val="19BED1AA"/>
    <w:lvl w:ilvl="0" w:tplc="2E9EC2D0">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20E0633"/>
    <w:multiLevelType w:val="multilevel"/>
    <w:tmpl w:val="0A1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B1443"/>
    <w:multiLevelType w:val="hybridMultilevel"/>
    <w:tmpl w:val="6FAEE4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34170F"/>
    <w:multiLevelType w:val="hybridMultilevel"/>
    <w:tmpl w:val="A2DECDC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3BA30C77"/>
    <w:multiLevelType w:val="multilevel"/>
    <w:tmpl w:val="C56419F2"/>
    <w:lvl w:ilvl="0">
      <w:numFmt w:val="bullet"/>
      <w:lvlText w:val="-"/>
      <w:lvlJc w:val="left"/>
      <w:pPr>
        <w:tabs>
          <w:tab w:val="num" w:pos="720"/>
        </w:tabs>
        <w:ind w:left="720" w:hanging="360"/>
      </w:pPr>
      <w:rPr>
        <w:rFonts w:ascii="Arial" w:eastAsia="Times New Roman" w:hAnsi="Aria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6686C"/>
    <w:multiLevelType w:val="hybridMultilevel"/>
    <w:tmpl w:val="A2400172"/>
    <w:lvl w:ilvl="0" w:tplc="ED6E435E">
      <w:start w:val="1"/>
      <w:numFmt w:val="lowerLetter"/>
      <w:lvlText w:val="%1)"/>
      <w:lvlJc w:val="left"/>
      <w:pPr>
        <w:ind w:left="1004" w:hanging="360"/>
      </w:pPr>
      <w:rPr>
        <w:color w:val="auto"/>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8" w15:restartNumberingAfterBreak="0">
    <w:nsid w:val="490177A2"/>
    <w:multiLevelType w:val="hybridMultilevel"/>
    <w:tmpl w:val="9A24F8F0"/>
    <w:lvl w:ilvl="0" w:tplc="2E9EC2D0">
      <w:start w:val="1"/>
      <w:numFmt w:val="bullet"/>
      <w:lvlText w:val="-"/>
      <w:lvlJc w:val="left"/>
      <w:pPr>
        <w:ind w:left="1068" w:hanging="360"/>
      </w:pPr>
      <w:rPr>
        <w:rFonts w:ascii="Courier New" w:hAnsi="Courier New"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19" w15:restartNumberingAfterBreak="0">
    <w:nsid w:val="54BD2E59"/>
    <w:multiLevelType w:val="hybridMultilevel"/>
    <w:tmpl w:val="81DC4B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7826C2F"/>
    <w:multiLevelType w:val="hybridMultilevel"/>
    <w:tmpl w:val="C5AE57D8"/>
    <w:lvl w:ilvl="0" w:tplc="1DBE7868">
      <w:start w:val="1"/>
      <w:numFmt w:val="decimal"/>
      <w:lvlText w:val="%1."/>
      <w:lvlJc w:val="left"/>
      <w:pPr>
        <w:ind w:left="1080" w:hanging="360"/>
      </w:pPr>
      <w:rPr>
        <w:rFonts w:cs="Times New Roman"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7912E0B"/>
    <w:multiLevelType w:val="hybridMultilevel"/>
    <w:tmpl w:val="A0F203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560921"/>
    <w:multiLevelType w:val="hybridMultilevel"/>
    <w:tmpl w:val="CA5267CC"/>
    <w:lvl w:ilvl="0" w:tplc="2E9EC2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7414C7"/>
    <w:multiLevelType w:val="hybridMultilevel"/>
    <w:tmpl w:val="783049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5CF14E9"/>
    <w:multiLevelType w:val="hybridMultilevel"/>
    <w:tmpl w:val="E09C6C98"/>
    <w:lvl w:ilvl="0" w:tplc="2E9EC2D0">
      <w:start w:val="1"/>
      <w:numFmt w:val="bullet"/>
      <w:lvlText w:val="-"/>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67835D25"/>
    <w:multiLevelType w:val="hybridMultilevel"/>
    <w:tmpl w:val="472CD75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6" w15:restartNumberingAfterBreak="0">
    <w:nsid w:val="69041CBA"/>
    <w:multiLevelType w:val="hybridMultilevel"/>
    <w:tmpl w:val="6630E0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9301130"/>
    <w:multiLevelType w:val="hybridMultilevel"/>
    <w:tmpl w:val="149626D2"/>
    <w:lvl w:ilvl="0" w:tplc="04100017">
      <w:start w:val="1"/>
      <w:numFmt w:val="lowerLetter"/>
      <w:lvlText w:val="%1)"/>
      <w:lvlJc w:val="left"/>
      <w:pPr>
        <w:ind w:left="1429" w:hanging="360"/>
      </w:pPr>
      <w:rPr>
        <w:rFonts w:cs="Times New Roman"/>
      </w:rPr>
    </w:lvl>
    <w:lvl w:ilvl="1" w:tplc="04100019">
      <w:start w:val="1"/>
      <w:numFmt w:val="lowerLetter"/>
      <w:lvlText w:val="%2."/>
      <w:lvlJc w:val="left"/>
      <w:pPr>
        <w:ind w:left="2149" w:hanging="360"/>
      </w:pPr>
      <w:rPr>
        <w:rFonts w:cs="Times New Roman"/>
      </w:rPr>
    </w:lvl>
    <w:lvl w:ilvl="2" w:tplc="0410001B">
      <w:start w:val="1"/>
      <w:numFmt w:val="lowerRoman"/>
      <w:lvlText w:val="%3."/>
      <w:lvlJc w:val="right"/>
      <w:pPr>
        <w:ind w:left="2869" w:hanging="180"/>
      </w:pPr>
      <w:rPr>
        <w:rFonts w:cs="Times New Roman"/>
      </w:rPr>
    </w:lvl>
    <w:lvl w:ilvl="3" w:tplc="0410000F">
      <w:start w:val="1"/>
      <w:numFmt w:val="decimal"/>
      <w:lvlText w:val="%4."/>
      <w:lvlJc w:val="left"/>
      <w:pPr>
        <w:ind w:left="3589" w:hanging="360"/>
      </w:pPr>
      <w:rPr>
        <w:rFonts w:cs="Times New Roman"/>
      </w:rPr>
    </w:lvl>
    <w:lvl w:ilvl="4" w:tplc="04100019">
      <w:start w:val="1"/>
      <w:numFmt w:val="lowerLetter"/>
      <w:lvlText w:val="%5."/>
      <w:lvlJc w:val="left"/>
      <w:pPr>
        <w:ind w:left="4309" w:hanging="360"/>
      </w:pPr>
      <w:rPr>
        <w:rFonts w:cs="Times New Roman"/>
      </w:rPr>
    </w:lvl>
    <w:lvl w:ilvl="5" w:tplc="0410001B">
      <w:start w:val="1"/>
      <w:numFmt w:val="lowerRoman"/>
      <w:lvlText w:val="%6."/>
      <w:lvlJc w:val="right"/>
      <w:pPr>
        <w:ind w:left="5029" w:hanging="180"/>
      </w:pPr>
      <w:rPr>
        <w:rFonts w:cs="Times New Roman"/>
      </w:rPr>
    </w:lvl>
    <w:lvl w:ilvl="6" w:tplc="0410000F">
      <w:start w:val="1"/>
      <w:numFmt w:val="decimal"/>
      <w:lvlText w:val="%7."/>
      <w:lvlJc w:val="left"/>
      <w:pPr>
        <w:ind w:left="5749" w:hanging="360"/>
      </w:pPr>
      <w:rPr>
        <w:rFonts w:cs="Times New Roman"/>
      </w:rPr>
    </w:lvl>
    <w:lvl w:ilvl="7" w:tplc="04100019">
      <w:start w:val="1"/>
      <w:numFmt w:val="lowerLetter"/>
      <w:lvlText w:val="%8."/>
      <w:lvlJc w:val="left"/>
      <w:pPr>
        <w:ind w:left="6469" w:hanging="360"/>
      </w:pPr>
      <w:rPr>
        <w:rFonts w:cs="Times New Roman"/>
      </w:rPr>
    </w:lvl>
    <w:lvl w:ilvl="8" w:tplc="0410001B">
      <w:start w:val="1"/>
      <w:numFmt w:val="lowerRoman"/>
      <w:lvlText w:val="%9."/>
      <w:lvlJc w:val="right"/>
      <w:pPr>
        <w:ind w:left="7189" w:hanging="180"/>
      </w:pPr>
      <w:rPr>
        <w:rFonts w:cs="Times New Roman"/>
      </w:rPr>
    </w:lvl>
  </w:abstractNum>
  <w:abstractNum w:abstractNumId="28" w15:restartNumberingAfterBreak="0">
    <w:nsid w:val="6C373AF4"/>
    <w:multiLevelType w:val="multilevel"/>
    <w:tmpl w:val="57CE00EA"/>
    <w:lvl w:ilvl="0">
      <w:numFmt w:val="bullet"/>
      <w:lvlText w:val="-"/>
      <w:lvlJc w:val="left"/>
      <w:pPr>
        <w:tabs>
          <w:tab w:val="num" w:pos="720"/>
        </w:tabs>
        <w:ind w:left="720" w:hanging="360"/>
      </w:pPr>
      <w:rPr>
        <w:rFonts w:ascii="Arial" w:eastAsia="Times New Roman" w:hAnsi="Arial"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505"/>
        </w:tabs>
        <w:ind w:left="2505" w:hanging="705"/>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2C2892"/>
    <w:multiLevelType w:val="hybridMultilevel"/>
    <w:tmpl w:val="717C3C12"/>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741C156E"/>
    <w:multiLevelType w:val="hybridMultilevel"/>
    <w:tmpl w:val="BB844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4F190E"/>
    <w:multiLevelType w:val="hybridMultilevel"/>
    <w:tmpl w:val="ADE01D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B414F4D"/>
    <w:multiLevelType w:val="multilevel"/>
    <w:tmpl w:val="F05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EE4BCB"/>
    <w:multiLevelType w:val="hybridMultilevel"/>
    <w:tmpl w:val="D17E5CC6"/>
    <w:lvl w:ilvl="0" w:tplc="3C18DA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5953670">
    <w:abstractNumId w:val="29"/>
  </w:num>
  <w:num w:numId="2" w16cid:durableId="1327594057">
    <w:abstractNumId w:val="15"/>
  </w:num>
  <w:num w:numId="3" w16cid:durableId="777602687">
    <w:abstractNumId w:val="5"/>
  </w:num>
  <w:num w:numId="4" w16cid:durableId="2083326959">
    <w:abstractNumId w:val="8"/>
  </w:num>
  <w:num w:numId="5" w16cid:durableId="951791299">
    <w:abstractNumId w:val="25"/>
  </w:num>
  <w:num w:numId="6" w16cid:durableId="1012952190">
    <w:abstractNumId w:val="3"/>
  </w:num>
  <w:num w:numId="7" w16cid:durableId="1841191012">
    <w:abstractNumId w:val="23"/>
  </w:num>
  <w:num w:numId="8" w16cid:durableId="1071736961">
    <w:abstractNumId w:val="19"/>
  </w:num>
  <w:num w:numId="9" w16cid:durableId="666785903">
    <w:abstractNumId w:val="18"/>
  </w:num>
  <w:num w:numId="10" w16cid:durableId="397214699">
    <w:abstractNumId w:val="12"/>
  </w:num>
  <w:num w:numId="11" w16cid:durableId="2087417809">
    <w:abstractNumId w:val="27"/>
  </w:num>
  <w:num w:numId="12" w16cid:durableId="2059935731">
    <w:abstractNumId w:val="6"/>
  </w:num>
  <w:num w:numId="13" w16cid:durableId="1507212873">
    <w:abstractNumId w:val="24"/>
  </w:num>
  <w:num w:numId="14" w16cid:durableId="1251817655">
    <w:abstractNumId w:val="32"/>
  </w:num>
  <w:num w:numId="15" w16cid:durableId="1099763872">
    <w:abstractNumId w:val="13"/>
  </w:num>
  <w:num w:numId="16" w16cid:durableId="778377016">
    <w:abstractNumId w:val="10"/>
  </w:num>
  <w:num w:numId="17" w16cid:durableId="683093470">
    <w:abstractNumId w:val="28"/>
  </w:num>
  <w:num w:numId="18" w16cid:durableId="1778796059">
    <w:abstractNumId w:val="22"/>
  </w:num>
  <w:num w:numId="19" w16cid:durableId="1711568021">
    <w:abstractNumId w:val="2"/>
  </w:num>
  <w:num w:numId="20" w16cid:durableId="1209337161">
    <w:abstractNumId w:val="11"/>
  </w:num>
  <w:num w:numId="21" w16cid:durableId="1068266562">
    <w:abstractNumId w:val="16"/>
  </w:num>
  <w:num w:numId="22" w16cid:durableId="1311596382">
    <w:abstractNumId w:val="0"/>
  </w:num>
  <w:num w:numId="23" w16cid:durableId="1731659969">
    <w:abstractNumId w:val="1"/>
  </w:num>
  <w:num w:numId="24" w16cid:durableId="459421455">
    <w:abstractNumId w:val="4"/>
  </w:num>
  <w:num w:numId="25" w16cid:durableId="596908215">
    <w:abstractNumId w:val="30"/>
  </w:num>
  <w:num w:numId="26" w16cid:durableId="1445535622">
    <w:abstractNumId w:val="33"/>
  </w:num>
  <w:num w:numId="27" w16cid:durableId="2006666784">
    <w:abstractNumId w:val="26"/>
  </w:num>
  <w:num w:numId="28" w16cid:durableId="419912569">
    <w:abstractNumId w:val="31"/>
  </w:num>
  <w:num w:numId="29" w16cid:durableId="12005107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2950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63728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5205256">
    <w:abstractNumId w:val="7"/>
  </w:num>
  <w:num w:numId="33" w16cid:durableId="1649817172">
    <w:abstractNumId w:val="20"/>
  </w:num>
  <w:num w:numId="34" w16cid:durableId="1870147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D5"/>
    <w:rsid w:val="000069E8"/>
    <w:rsid w:val="000365D5"/>
    <w:rsid w:val="00054793"/>
    <w:rsid w:val="000B29FF"/>
    <w:rsid w:val="000D285F"/>
    <w:rsid w:val="00116852"/>
    <w:rsid w:val="00117898"/>
    <w:rsid w:val="001368EA"/>
    <w:rsid w:val="00167815"/>
    <w:rsid w:val="001D3DD5"/>
    <w:rsid w:val="00234ABE"/>
    <w:rsid w:val="00266766"/>
    <w:rsid w:val="0027133F"/>
    <w:rsid w:val="00286CBC"/>
    <w:rsid w:val="002A10ED"/>
    <w:rsid w:val="002B3BE3"/>
    <w:rsid w:val="002C7C98"/>
    <w:rsid w:val="002F0DF4"/>
    <w:rsid w:val="00343A80"/>
    <w:rsid w:val="003668AF"/>
    <w:rsid w:val="003912D3"/>
    <w:rsid w:val="00410E5C"/>
    <w:rsid w:val="004B1B05"/>
    <w:rsid w:val="004B50DC"/>
    <w:rsid w:val="004F40DA"/>
    <w:rsid w:val="0052522E"/>
    <w:rsid w:val="005313C3"/>
    <w:rsid w:val="0054356B"/>
    <w:rsid w:val="00551D47"/>
    <w:rsid w:val="0055768D"/>
    <w:rsid w:val="005824A9"/>
    <w:rsid w:val="00594C82"/>
    <w:rsid w:val="00601649"/>
    <w:rsid w:val="00612D4F"/>
    <w:rsid w:val="00615571"/>
    <w:rsid w:val="00615C06"/>
    <w:rsid w:val="006347A3"/>
    <w:rsid w:val="006F26AD"/>
    <w:rsid w:val="00706F09"/>
    <w:rsid w:val="007245EA"/>
    <w:rsid w:val="00734D71"/>
    <w:rsid w:val="00781D42"/>
    <w:rsid w:val="00802FE8"/>
    <w:rsid w:val="008206DA"/>
    <w:rsid w:val="0088156B"/>
    <w:rsid w:val="008E1A05"/>
    <w:rsid w:val="008F223F"/>
    <w:rsid w:val="009006B0"/>
    <w:rsid w:val="0091007E"/>
    <w:rsid w:val="00947DBD"/>
    <w:rsid w:val="00966EB8"/>
    <w:rsid w:val="00973238"/>
    <w:rsid w:val="00980F23"/>
    <w:rsid w:val="00986C0E"/>
    <w:rsid w:val="00992D65"/>
    <w:rsid w:val="009936D4"/>
    <w:rsid w:val="00996F59"/>
    <w:rsid w:val="009C1830"/>
    <w:rsid w:val="009C2701"/>
    <w:rsid w:val="009C624A"/>
    <w:rsid w:val="00A13585"/>
    <w:rsid w:val="00A70260"/>
    <w:rsid w:val="00A77CE6"/>
    <w:rsid w:val="00AD0C57"/>
    <w:rsid w:val="00B2625A"/>
    <w:rsid w:val="00BF12AD"/>
    <w:rsid w:val="00C9652E"/>
    <w:rsid w:val="00CA3EB3"/>
    <w:rsid w:val="00CF6A29"/>
    <w:rsid w:val="00D11A71"/>
    <w:rsid w:val="00D22D5A"/>
    <w:rsid w:val="00D40B9F"/>
    <w:rsid w:val="00D7035F"/>
    <w:rsid w:val="00D87E16"/>
    <w:rsid w:val="00DB222E"/>
    <w:rsid w:val="00DB4899"/>
    <w:rsid w:val="00DB5176"/>
    <w:rsid w:val="00DE6DF7"/>
    <w:rsid w:val="00E13395"/>
    <w:rsid w:val="00E4116A"/>
    <w:rsid w:val="00E97E94"/>
    <w:rsid w:val="00F0667A"/>
    <w:rsid w:val="00F32276"/>
    <w:rsid w:val="00F56F5E"/>
    <w:rsid w:val="00F81B10"/>
    <w:rsid w:val="00FD2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E3BA"/>
  <w14:defaultImageDpi w14:val="0"/>
  <w15:docId w15:val="{D77F6E93-4E8B-4FDA-ABC9-25ED435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2">
    <w:name w:val="heading 2"/>
    <w:basedOn w:val="Normale"/>
    <w:next w:val="Normale"/>
    <w:link w:val="Titolo2Carattere"/>
    <w:uiPriority w:val="9"/>
    <w:semiHidden/>
    <w:unhideWhenUsed/>
    <w:qFormat/>
    <w:rsid w:val="000B29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6F26AD"/>
    <w:pPr>
      <w:keepNext/>
      <w:spacing w:before="240" w:after="60"/>
      <w:outlineLvl w:val="2"/>
    </w:pPr>
    <w:rPr>
      <w:rFonts w:asciiTheme="majorHAnsi" w:eastAsiaTheme="majorEastAsia" w:hAnsiTheme="majorHAns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6F26AD"/>
    <w:rPr>
      <w:rFonts w:asciiTheme="majorHAnsi" w:eastAsiaTheme="majorEastAsia" w:hAnsiTheme="majorHAnsi" w:cs="Times New Roman"/>
      <w:b/>
      <w:bCs/>
      <w:sz w:val="26"/>
      <w:szCs w:val="26"/>
    </w:rPr>
  </w:style>
  <w:style w:type="paragraph" w:styleId="Paragrafoelenco">
    <w:name w:val="List Paragraph"/>
    <w:aliases w:val="Elenco Puntato PIPPI"/>
    <w:basedOn w:val="Normale"/>
    <w:link w:val="ParagrafoelencoCarattere"/>
    <w:qFormat/>
    <w:pPr>
      <w:spacing w:after="160" w:line="259" w:lineRule="auto"/>
      <w:ind w:left="720"/>
    </w:pPr>
    <w:rPr>
      <w:rFonts w:ascii="Calibri" w:hAnsi="Calibri" w:cs="Calibri"/>
      <w:sz w:val="22"/>
      <w:szCs w:val="22"/>
      <w:lang w:eastAsia="en-US"/>
    </w:rPr>
  </w:style>
  <w:style w:type="character" w:customStyle="1" w:styleId="Titolo2Carattere">
    <w:name w:val="Titolo 2 Carattere"/>
    <w:basedOn w:val="Carpredefinitoparagrafo"/>
    <w:link w:val="Titolo2"/>
    <w:uiPriority w:val="9"/>
    <w:semiHidden/>
    <w:rsid w:val="000B29FF"/>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semiHidden/>
    <w:unhideWhenUsed/>
    <w:rsid w:val="00E97E94"/>
    <w:rPr>
      <w:color w:val="0563C1" w:themeColor="hyperlink"/>
      <w:u w:val="single"/>
    </w:rPr>
  </w:style>
  <w:style w:type="character" w:customStyle="1" w:styleId="ParagrafoelencoCarattere">
    <w:name w:val="Paragrafo elenco Carattere"/>
    <w:aliases w:val="Elenco Puntato PIPPI Carattere"/>
    <w:link w:val="Paragrafoelenco"/>
    <w:qFormat/>
    <w:locked/>
    <w:rsid w:val="00E97E94"/>
    <w:rPr>
      <w:rFonts w:ascii="Calibri" w:hAnsi="Calibri" w:cs="Calibri"/>
      <w:lang w:eastAsia="en-US"/>
    </w:rPr>
  </w:style>
  <w:style w:type="table" w:styleId="Grigliatabella">
    <w:name w:val="Table Grid"/>
    <w:basedOn w:val="Tabellanormale"/>
    <w:uiPriority w:val="39"/>
    <w:rsid w:val="00E97E94"/>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6503">
      <w:bodyDiv w:val="1"/>
      <w:marLeft w:val="0"/>
      <w:marRight w:val="0"/>
      <w:marTop w:val="0"/>
      <w:marBottom w:val="0"/>
      <w:divBdr>
        <w:top w:val="none" w:sz="0" w:space="0" w:color="auto"/>
        <w:left w:val="none" w:sz="0" w:space="0" w:color="auto"/>
        <w:bottom w:val="none" w:sz="0" w:space="0" w:color="auto"/>
        <w:right w:val="none" w:sz="0" w:space="0" w:color="auto"/>
      </w:divBdr>
    </w:div>
    <w:div w:id="767508164">
      <w:bodyDiv w:val="1"/>
      <w:marLeft w:val="0"/>
      <w:marRight w:val="0"/>
      <w:marTop w:val="0"/>
      <w:marBottom w:val="0"/>
      <w:divBdr>
        <w:top w:val="none" w:sz="0" w:space="0" w:color="auto"/>
        <w:left w:val="none" w:sz="0" w:space="0" w:color="auto"/>
        <w:bottom w:val="none" w:sz="0" w:space="0" w:color="auto"/>
        <w:right w:val="none" w:sz="0" w:space="0" w:color="auto"/>
      </w:divBdr>
    </w:div>
    <w:div w:id="1440295174">
      <w:bodyDiv w:val="1"/>
      <w:marLeft w:val="0"/>
      <w:marRight w:val="0"/>
      <w:marTop w:val="0"/>
      <w:marBottom w:val="0"/>
      <w:divBdr>
        <w:top w:val="none" w:sz="0" w:space="0" w:color="auto"/>
        <w:left w:val="none" w:sz="0" w:space="0" w:color="auto"/>
        <w:bottom w:val="none" w:sz="0" w:space="0" w:color="auto"/>
        <w:right w:val="none" w:sz="0" w:space="0" w:color="auto"/>
      </w:divBdr>
    </w:div>
    <w:div w:id="1441335750">
      <w:marLeft w:val="0"/>
      <w:marRight w:val="0"/>
      <w:marTop w:val="0"/>
      <w:marBottom w:val="0"/>
      <w:divBdr>
        <w:top w:val="none" w:sz="0" w:space="0" w:color="auto"/>
        <w:left w:val="none" w:sz="0" w:space="0" w:color="auto"/>
        <w:bottom w:val="none" w:sz="0" w:space="0" w:color="auto"/>
        <w:right w:val="none" w:sz="0" w:space="0" w:color="auto"/>
      </w:divBdr>
    </w:div>
    <w:div w:id="1534926219">
      <w:bodyDiv w:val="1"/>
      <w:marLeft w:val="0"/>
      <w:marRight w:val="0"/>
      <w:marTop w:val="0"/>
      <w:marBottom w:val="0"/>
      <w:divBdr>
        <w:top w:val="none" w:sz="0" w:space="0" w:color="auto"/>
        <w:left w:val="none" w:sz="0" w:space="0" w:color="auto"/>
        <w:bottom w:val="none" w:sz="0" w:space="0" w:color="auto"/>
        <w:right w:val="none" w:sz="0" w:space="0" w:color="auto"/>
      </w:divBdr>
    </w:div>
    <w:div w:id="1562015844">
      <w:bodyDiv w:val="1"/>
      <w:marLeft w:val="0"/>
      <w:marRight w:val="0"/>
      <w:marTop w:val="0"/>
      <w:marBottom w:val="0"/>
      <w:divBdr>
        <w:top w:val="none" w:sz="0" w:space="0" w:color="auto"/>
        <w:left w:val="none" w:sz="0" w:space="0" w:color="auto"/>
        <w:bottom w:val="none" w:sz="0" w:space="0" w:color="auto"/>
        <w:right w:val="none" w:sz="0" w:space="0" w:color="auto"/>
      </w:divBdr>
    </w:div>
    <w:div w:id="19185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di@fils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E48783-8262-4F3C-B95C-8F458607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VISTI:</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VISTI:</dc:title>
  <dc:subject/>
  <dc:creator>mts</dc:creator>
  <cp:keywords/>
  <dc:description/>
  <cp:lastModifiedBy>Bazzano Nadia</cp:lastModifiedBy>
  <cp:revision>12</cp:revision>
  <cp:lastPrinted>2024-01-04T13:18:00Z</cp:lastPrinted>
  <dcterms:created xsi:type="dcterms:W3CDTF">2024-01-04T13:04:00Z</dcterms:created>
  <dcterms:modified xsi:type="dcterms:W3CDTF">2024-01-23T09:13:00Z</dcterms:modified>
</cp:coreProperties>
</file>